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CF32" w14:textId="77777777" w:rsidR="002C3E28" w:rsidRDefault="002C3E28">
      <w:pPr>
        <w:jc w:val="center"/>
        <w:rPr>
          <w:rFonts w:ascii="Arial" w:hAnsi="Arial" w:cs="Arial"/>
          <w:b/>
          <w:sz w:val="24"/>
          <w:szCs w:val="24"/>
        </w:rPr>
      </w:pPr>
    </w:p>
    <w:p w14:paraId="68D07040" w14:textId="77777777" w:rsidR="002C3E28" w:rsidRDefault="003866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DECLARACION JURADA DE NO ENCONTRARSE INHABILITADO PARA CONTRATAR CON EL ESTADO </w:t>
      </w:r>
    </w:p>
    <w:p w14:paraId="1F6F4535" w14:textId="77777777" w:rsidR="002C3E28" w:rsidRDefault="002C3E28">
      <w:pPr>
        <w:jc w:val="center"/>
        <w:rPr>
          <w:rFonts w:ascii="Arial" w:hAnsi="Arial" w:cs="Arial"/>
          <w:b/>
        </w:rPr>
      </w:pPr>
    </w:p>
    <w:p w14:paraId="51949333" w14:textId="7F7E964A" w:rsidR="00DA66F5" w:rsidRDefault="00DA66F5">
      <w:pPr>
        <w:jc w:val="both"/>
        <w:rPr>
          <w:rFonts w:ascii="Arial" w:hAnsi="Arial" w:cs="Arial"/>
        </w:rPr>
      </w:pPr>
      <w:bookmarkStart w:id="0" w:name="_Hlk124950612"/>
      <w:proofErr w:type="gramStart"/>
      <w:r>
        <w:rPr>
          <w:rFonts w:ascii="Arial" w:hAnsi="Arial" w:cs="Arial"/>
        </w:rPr>
        <w:t xml:space="preserve">Yo,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                </w:t>
      </w:r>
      <w:r>
        <w:rPr>
          <w:rFonts w:ascii="Arial" w:hAnsi="Arial" w:cs="Arial"/>
          <w:u w:val="single"/>
        </w:rPr>
        <w:t xml:space="preserve">       </w:t>
      </w:r>
      <w:bookmarkEnd w:id="0"/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 </w:t>
      </w:r>
      <w:r w:rsidR="00386615">
        <w:rPr>
          <w:rFonts w:ascii="Arial" w:hAnsi="Arial" w:cs="Arial"/>
        </w:rPr>
        <w:t xml:space="preserve">, identificado con DNI N° </w:t>
      </w:r>
      <w:r w:rsidRPr="00DA66F5">
        <w:rPr>
          <w:rFonts w:ascii="Arial" w:hAnsi="Arial" w:cs="Arial"/>
          <w:u w:val="single"/>
        </w:rPr>
        <w:t xml:space="preserve">         </w:t>
      </w:r>
      <w:r>
        <w:rPr>
          <w:rFonts w:ascii="Arial" w:hAnsi="Arial" w:cs="Arial"/>
          <w:u w:val="single"/>
        </w:rPr>
        <w:t xml:space="preserve">    </w:t>
      </w:r>
      <w:r w:rsidRPr="00DA66F5"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/>
        </w:rPr>
        <w:t xml:space="preserve">  </w:t>
      </w:r>
      <w:r w:rsidR="00386615">
        <w:rPr>
          <w:rFonts w:ascii="Arial" w:hAnsi="Arial" w:cs="Arial"/>
        </w:rPr>
        <w:t>, domiciliado en</w:t>
      </w:r>
      <w:r>
        <w:rPr>
          <w:rFonts w:ascii="Arial" w:hAnsi="Arial" w:cs="Arial"/>
        </w:rPr>
        <w:t xml:space="preserve"> </w:t>
      </w:r>
      <w:r w:rsidRPr="00DA66F5">
        <w:rPr>
          <w:rFonts w:ascii="Arial" w:hAnsi="Arial" w:cs="Arial"/>
          <w:u w:val="single"/>
        </w:rPr>
        <w:t xml:space="preserve">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     </w:t>
      </w:r>
      <w:r>
        <w:rPr>
          <w:rFonts w:ascii="Arial" w:hAnsi="Arial" w:cs="Arial"/>
          <w:color w:val="000000" w:themeColor="text1"/>
          <w:u w:val="single"/>
        </w:rPr>
        <w:t xml:space="preserve">                                                                                    </w:t>
      </w:r>
      <w:r w:rsidRPr="00DA66F5">
        <w:rPr>
          <w:rFonts w:ascii="Arial" w:hAnsi="Arial" w:cs="Arial"/>
          <w:color w:val="000000" w:themeColor="text1"/>
          <w:u w:val="single"/>
        </w:rPr>
        <w:t xml:space="preserve">    </w:t>
      </w:r>
      <w:r w:rsidRPr="00DA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;</w:t>
      </w:r>
    </w:p>
    <w:p w14:paraId="533FE23B" w14:textId="1A372BB6" w:rsidR="002C3E28" w:rsidRPr="00DA66F5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DECLARO BAJO JURAMENTO:</w:t>
      </w:r>
    </w:p>
    <w:p w14:paraId="54D6DAC8" w14:textId="048BFBAC" w:rsidR="002C3E28" w:rsidRDefault="00386615">
      <w:pPr>
        <w:jc w:val="both"/>
        <w:rPr>
          <w:rFonts w:ascii="Arial" w:hAnsi="Arial" w:cs="Arial"/>
        </w:rPr>
      </w:pPr>
      <w:r w:rsidRPr="4DC4BAF3">
        <w:rPr>
          <w:rFonts w:ascii="Arial" w:hAnsi="Arial" w:cs="Arial"/>
        </w:rPr>
        <w:t xml:space="preserve">No encontrarme inhabilitado administrativamente, judicialmente y/o bajo los supuestos contemplados en </w:t>
      </w:r>
      <w:r w:rsidR="591FCB60" w:rsidRPr="4DC4BAF3">
        <w:rPr>
          <w:rFonts w:ascii="Arial" w:hAnsi="Arial" w:cs="Arial"/>
        </w:rPr>
        <w:t>l</w:t>
      </w:r>
      <w:r w:rsidRPr="4DC4BAF3">
        <w:rPr>
          <w:rFonts w:ascii="Arial" w:hAnsi="Arial" w:cs="Arial"/>
        </w:rPr>
        <w:t xml:space="preserve">a Ley N° </w:t>
      </w:r>
      <w:r w:rsidR="00083E0C" w:rsidRPr="4DC4BAF3">
        <w:rPr>
          <w:rFonts w:ascii="Arial" w:hAnsi="Arial" w:cs="Arial"/>
        </w:rPr>
        <w:t>32069</w:t>
      </w:r>
      <w:r w:rsidRPr="4DC4BAF3">
        <w:rPr>
          <w:rFonts w:ascii="Arial" w:hAnsi="Arial" w:cs="Arial"/>
        </w:rPr>
        <w:t xml:space="preserve"> </w:t>
      </w:r>
      <w:r w:rsidR="62E2D345" w:rsidRPr="4DC4BAF3">
        <w:rPr>
          <w:rFonts w:ascii="Arial" w:hAnsi="Arial" w:cs="Arial"/>
        </w:rPr>
        <w:t>Ley General de Contrataciones Públicas y/o</w:t>
      </w:r>
      <w:r w:rsidRPr="4DC4BAF3">
        <w:rPr>
          <w:rFonts w:ascii="Arial" w:hAnsi="Arial" w:cs="Arial"/>
        </w:rPr>
        <w:t xml:space="preserve"> bajo cualquier normativa vigente</w:t>
      </w:r>
      <w:r w:rsidR="6107598B" w:rsidRPr="4DC4BAF3">
        <w:rPr>
          <w:rFonts w:ascii="Arial" w:hAnsi="Arial" w:cs="Arial"/>
        </w:rPr>
        <w:t xml:space="preserve">, </w:t>
      </w:r>
      <w:r w:rsidRPr="4DC4BAF3">
        <w:rPr>
          <w:rFonts w:ascii="Arial" w:hAnsi="Arial" w:cs="Arial"/>
        </w:rPr>
        <w:t xml:space="preserve">según las disposiciones de la </w:t>
      </w:r>
      <w:r w:rsidR="0348EF5C" w:rsidRPr="4DC4BAF3">
        <w:rPr>
          <w:rFonts w:ascii="Arial" w:hAnsi="Arial" w:cs="Arial"/>
        </w:rPr>
        <w:t xml:space="preserve">citada </w:t>
      </w:r>
      <w:r w:rsidRPr="4DC4BAF3">
        <w:rPr>
          <w:rFonts w:ascii="Arial" w:hAnsi="Arial" w:cs="Arial"/>
        </w:rPr>
        <w:t xml:space="preserve">Ley </w:t>
      </w:r>
      <w:r w:rsidR="4676DEC2" w:rsidRPr="4DC4BAF3">
        <w:rPr>
          <w:rFonts w:ascii="Arial" w:hAnsi="Arial" w:cs="Arial"/>
        </w:rPr>
        <w:t xml:space="preserve">y su Reglamento. </w:t>
      </w:r>
    </w:p>
    <w:p w14:paraId="38B67434" w14:textId="75CE6B02" w:rsidR="002C3E28" w:rsidRDefault="00386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fe de lo cual firmo la presente. </w:t>
      </w:r>
    </w:p>
    <w:p w14:paraId="0AEC160E" w14:textId="77777777" w:rsidR="00DA66F5" w:rsidRDefault="00DA66F5">
      <w:pPr>
        <w:jc w:val="both"/>
        <w:rPr>
          <w:rFonts w:ascii="Arial" w:hAnsi="Arial" w:cs="Arial"/>
        </w:rPr>
      </w:pPr>
    </w:p>
    <w:p w14:paraId="4A94BDF1" w14:textId="55B00D13" w:rsidR="002C3E28" w:rsidRPr="00DA66F5" w:rsidRDefault="00DA66F5">
      <w:pPr>
        <w:jc w:val="both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</w:rPr>
        <w:t xml:space="preserve">Lima, </w:t>
      </w:r>
      <w:r w:rsidRPr="00DA66F5">
        <w:rPr>
          <w:rFonts w:ascii="Arial" w:hAnsi="Arial" w:cs="Arial"/>
          <w:u w:val="single"/>
        </w:rPr>
        <w:t xml:space="preserve">  </w:t>
      </w:r>
      <w:proofErr w:type="gramEnd"/>
      <w:r w:rsidRPr="00DA66F5"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  <w:u w:val="single"/>
        </w:rPr>
        <w:t xml:space="preserve">                  </w:t>
      </w:r>
      <w:r w:rsidRPr="00DA66F5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.</w:t>
      </w:r>
    </w:p>
    <w:p w14:paraId="4747923A" w14:textId="77777777" w:rsidR="002C3E28" w:rsidRDefault="002C3E28">
      <w:pPr>
        <w:jc w:val="both"/>
        <w:rPr>
          <w:rFonts w:ascii="Arial" w:hAnsi="Arial" w:cs="Arial"/>
        </w:rPr>
      </w:pPr>
    </w:p>
    <w:p w14:paraId="1FC1A672" w14:textId="77777777" w:rsidR="002C3E28" w:rsidRDefault="002C3E28">
      <w:pPr>
        <w:jc w:val="both"/>
        <w:rPr>
          <w:rFonts w:ascii="Arial" w:hAnsi="Arial" w:cs="Arial"/>
        </w:rPr>
      </w:pPr>
    </w:p>
    <w:p w14:paraId="631B220D" w14:textId="77777777" w:rsidR="002C3E28" w:rsidRDefault="002C3E28">
      <w:pPr>
        <w:jc w:val="both"/>
        <w:rPr>
          <w:rFonts w:ascii="Arial" w:hAnsi="Arial" w:cs="Arial"/>
        </w:rPr>
      </w:pPr>
    </w:p>
    <w:p w14:paraId="22F6473C" w14:textId="77777777" w:rsidR="002C3E28" w:rsidRDefault="002C3E28">
      <w:pPr>
        <w:jc w:val="both"/>
        <w:rPr>
          <w:rFonts w:ascii="Arial" w:hAnsi="Arial" w:cs="Arial"/>
        </w:rPr>
      </w:pPr>
    </w:p>
    <w:p w14:paraId="5D177B99" w14:textId="77777777" w:rsidR="002C3E28" w:rsidRDefault="002C3E28">
      <w:pPr>
        <w:jc w:val="both"/>
        <w:rPr>
          <w:rFonts w:ascii="Arial" w:hAnsi="Arial" w:cs="Arial"/>
        </w:rPr>
      </w:pPr>
    </w:p>
    <w:p w14:paraId="013F2904" w14:textId="77777777" w:rsidR="00DA66F5" w:rsidRDefault="00DA66F5">
      <w:pPr>
        <w:spacing w:after="0" w:line="240" w:lineRule="auto"/>
        <w:jc w:val="center"/>
        <w:rPr>
          <w:rFonts w:ascii="Arial" w:hAnsi="Arial" w:cs="Arial"/>
          <w:b/>
          <w:highlight w:val="yellow"/>
        </w:rPr>
      </w:pPr>
    </w:p>
    <w:p w14:paraId="1BDE60FD" w14:textId="77777777" w:rsidR="00DA66F5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68ED7C43" w14:textId="72C8FCDF" w:rsidR="002C3E28" w:rsidRPr="00DA66F5" w:rsidRDefault="00DA66F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A66F5">
        <w:rPr>
          <w:rFonts w:ascii="Arial" w:hAnsi="Arial" w:cs="Arial"/>
          <w:b/>
          <w:color w:val="000000" w:themeColor="text1"/>
        </w:rPr>
        <w:t>(</w:t>
      </w:r>
      <w:r w:rsidR="00386615" w:rsidRPr="00DA66F5">
        <w:rPr>
          <w:rFonts w:ascii="Arial" w:hAnsi="Arial" w:cs="Arial"/>
          <w:b/>
          <w:color w:val="000000" w:themeColor="text1"/>
        </w:rPr>
        <w:t>NOMBRES Y APELLIDOS</w:t>
      </w:r>
      <w:r w:rsidRPr="00DA66F5">
        <w:rPr>
          <w:rFonts w:ascii="Arial" w:hAnsi="Arial" w:cs="Arial"/>
          <w:b/>
          <w:color w:val="000000" w:themeColor="text1"/>
        </w:rPr>
        <w:t>)</w:t>
      </w:r>
    </w:p>
    <w:p w14:paraId="79C514D1" w14:textId="1E0C9EA4" w:rsidR="002C3E28" w:rsidRPr="00DA66F5" w:rsidRDefault="00DA66F5" w:rsidP="00DA66F5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                            </w:t>
      </w:r>
      <w:r w:rsidR="00386615" w:rsidRPr="00DA66F5">
        <w:rPr>
          <w:rFonts w:ascii="Arial" w:hAnsi="Arial" w:cs="Arial"/>
          <w:b/>
          <w:color w:val="000000" w:themeColor="text1"/>
        </w:rPr>
        <w:t>DNI N°</w:t>
      </w:r>
      <w:r w:rsidR="00386615" w:rsidRPr="00DA66F5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DA66F5">
        <w:rPr>
          <w:rFonts w:ascii="Arial" w:hAnsi="Arial" w:cs="Arial"/>
          <w:b/>
          <w:color w:val="000000" w:themeColor="text1"/>
          <w:u w:val="single"/>
        </w:rPr>
        <w:t xml:space="preserve">                   </w:t>
      </w:r>
      <w:proofErr w:type="gramStart"/>
      <w:r w:rsidRPr="00DA66F5">
        <w:rPr>
          <w:rFonts w:ascii="Arial" w:hAnsi="Arial" w:cs="Arial"/>
          <w:b/>
          <w:color w:val="000000" w:themeColor="text1"/>
          <w:u w:val="single"/>
        </w:rPr>
        <w:t xml:space="preserve">  </w:t>
      </w:r>
      <w:r w:rsidRPr="00DA66F5">
        <w:rPr>
          <w:rFonts w:ascii="Arial" w:hAnsi="Arial" w:cs="Arial"/>
          <w:b/>
          <w:color w:val="FFFFFF" w:themeColor="background1"/>
        </w:rPr>
        <w:t>.</w:t>
      </w:r>
      <w:proofErr w:type="gramEnd"/>
    </w:p>
    <w:p w14:paraId="18BC8725" w14:textId="77777777" w:rsidR="002C3E28" w:rsidRDefault="002C3E28">
      <w:pPr>
        <w:jc w:val="both"/>
        <w:rPr>
          <w:rFonts w:ascii="Arial" w:hAnsi="Arial" w:cs="Arial"/>
        </w:rPr>
      </w:pPr>
    </w:p>
    <w:p w14:paraId="13995B9A" w14:textId="77777777" w:rsidR="002C3E28" w:rsidRDefault="002C3E28">
      <w:pPr>
        <w:jc w:val="both"/>
        <w:rPr>
          <w:rFonts w:ascii="Arial" w:hAnsi="Arial" w:cs="Arial"/>
        </w:rPr>
      </w:pPr>
    </w:p>
    <w:p w14:paraId="7D5BEF85" w14:textId="77777777" w:rsidR="002C3E28" w:rsidRDefault="002C3E28">
      <w:pPr>
        <w:jc w:val="both"/>
        <w:rPr>
          <w:rFonts w:ascii="Arial" w:hAnsi="Arial" w:cs="Arial"/>
        </w:rPr>
      </w:pPr>
    </w:p>
    <w:p w14:paraId="4B00B395" w14:textId="77777777" w:rsidR="002C3E28" w:rsidRDefault="002C3E28">
      <w:pPr>
        <w:jc w:val="both"/>
        <w:rPr>
          <w:rFonts w:ascii="Arial" w:hAnsi="Arial" w:cs="Arial"/>
        </w:rPr>
      </w:pPr>
    </w:p>
    <w:p w14:paraId="74F6351D" w14:textId="77777777" w:rsidR="002C3E28" w:rsidRDefault="002C3E28">
      <w:pPr>
        <w:jc w:val="both"/>
        <w:rPr>
          <w:rFonts w:ascii="Arial" w:hAnsi="Arial" w:cs="Arial"/>
        </w:rPr>
      </w:pPr>
    </w:p>
    <w:sectPr w:rsidR="002C3E28" w:rsidSect="0006171A">
      <w:headerReference w:type="default" r:id="rId7"/>
      <w:footerReference w:type="default" r:id="rId8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AE698" w14:textId="77777777" w:rsidR="00000000" w:rsidRDefault="0006171A">
      <w:pPr>
        <w:spacing w:after="0" w:line="240" w:lineRule="auto"/>
      </w:pPr>
      <w:r>
        <w:separator/>
      </w:r>
    </w:p>
  </w:endnote>
  <w:endnote w:type="continuationSeparator" w:id="0">
    <w:p w14:paraId="5DA3BFF6" w14:textId="77777777" w:rsidR="00000000" w:rsidRDefault="00061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</w:tblGrid>
    <w:tr w:rsidR="0006171A" w14:paraId="22BD9D2B" w14:textId="77777777" w:rsidTr="60C36FD4">
      <w:trPr>
        <w:trHeight w:val="300"/>
      </w:trPr>
      <w:tc>
        <w:tcPr>
          <w:tcW w:w="2945" w:type="dxa"/>
        </w:tcPr>
        <w:p w14:paraId="0E09D2CF" w14:textId="7CDFC177" w:rsidR="0006171A" w:rsidRDefault="0006171A" w:rsidP="0006171A">
          <w:pPr>
            <w:pStyle w:val="Encabezado"/>
            <w:ind w:right="-115"/>
          </w:pPr>
        </w:p>
      </w:tc>
    </w:tr>
  </w:tbl>
  <w:p w14:paraId="220322FE" w14:textId="0077ED05" w:rsidR="60C36FD4" w:rsidRDefault="60C36FD4" w:rsidP="60C36F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EFD6" w14:textId="77777777" w:rsidR="00000000" w:rsidRDefault="0006171A">
      <w:pPr>
        <w:spacing w:after="0" w:line="240" w:lineRule="auto"/>
      </w:pPr>
      <w:r>
        <w:separator/>
      </w:r>
    </w:p>
  </w:footnote>
  <w:footnote w:type="continuationSeparator" w:id="0">
    <w:p w14:paraId="1F122C67" w14:textId="77777777" w:rsidR="00000000" w:rsidRDefault="00061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0" w:type="dxa"/>
      <w:tblInd w:w="59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668"/>
      <w:gridCol w:w="1877"/>
      <w:gridCol w:w="1985"/>
      <w:gridCol w:w="2410"/>
      <w:gridCol w:w="1950"/>
    </w:tblGrid>
    <w:tr w:rsidR="0006171A" w:rsidRPr="0006171A" w14:paraId="24C4C934" w14:textId="77777777" w:rsidTr="0040593B">
      <w:trPr>
        <w:trHeight w:val="657"/>
      </w:trPr>
      <w:tc>
        <w:tcPr>
          <w:tcW w:w="1668" w:type="dxa"/>
        </w:tcPr>
        <w:p w14:paraId="31CFC651" w14:textId="77777777" w:rsidR="0006171A" w:rsidRPr="0006171A" w:rsidRDefault="0006171A" w:rsidP="0006171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 w:val="24"/>
              <w:szCs w:val="24"/>
              <w:lang w:val="es-ES" w:eastAsia="es-ES"/>
            </w:rPr>
          </w:pPr>
          <w:bookmarkStart w:id="1" w:name="_Hlk513561891"/>
          <w:r w:rsidRPr="0006171A">
            <w:rPr>
              <w:rFonts w:ascii="Calibri" w:eastAsia="Times New Roman" w:hAnsi="Calibri" w:cs="Calibri"/>
              <w:noProof/>
              <w:sz w:val="24"/>
              <w:szCs w:val="24"/>
              <w:lang w:eastAsia="es-PE"/>
            </w:rPr>
            <w:drawing>
              <wp:inline distT="0" distB="0" distL="0" distR="0" wp14:anchorId="79B95231" wp14:editId="559315A4">
                <wp:extent cx="990600" cy="476250"/>
                <wp:effectExtent l="0" t="0" r="0" b="0"/>
                <wp:docPr id="12" name="Imagen 12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7" w:type="dxa"/>
          <w:shd w:val="clear" w:color="auto" w:fill="333333"/>
          <w:vAlign w:val="center"/>
        </w:tcPr>
        <w:p w14:paraId="0AF7CFC5" w14:textId="77777777" w:rsidR="0006171A" w:rsidRPr="0006171A" w:rsidRDefault="0006171A" w:rsidP="0006171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Cs w:val="24"/>
              <w:lang w:val="es-ES" w:eastAsia="es-ES"/>
            </w:rPr>
          </w:pPr>
          <w:r w:rsidRPr="0006171A">
            <w:rPr>
              <w:rFonts w:ascii="Calibri" w:eastAsia="Times New Roman" w:hAnsi="Calibri" w:cs="Calibri"/>
              <w:szCs w:val="24"/>
              <w:lang w:val="es-ES" w:eastAsia="es-ES"/>
            </w:rPr>
            <w:t xml:space="preserve">Ministerio </w:t>
          </w:r>
        </w:p>
        <w:p w14:paraId="5FEA70D6" w14:textId="77777777" w:rsidR="0006171A" w:rsidRPr="0006171A" w:rsidRDefault="0006171A" w:rsidP="0006171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Cs w:val="24"/>
              <w:lang w:val="es-ES" w:eastAsia="es-ES"/>
            </w:rPr>
          </w:pPr>
          <w:r w:rsidRPr="0006171A">
            <w:rPr>
              <w:rFonts w:ascii="Calibri" w:eastAsia="Times New Roman" w:hAnsi="Calibri" w:cs="Calibri"/>
              <w:szCs w:val="24"/>
              <w:lang w:val="es-ES" w:eastAsia="es-ES"/>
            </w:rPr>
            <w:t>del Ambiente</w:t>
          </w:r>
        </w:p>
      </w:tc>
      <w:tc>
        <w:tcPr>
          <w:tcW w:w="1985" w:type="dxa"/>
          <w:shd w:val="clear" w:color="auto" w:fill="999999"/>
          <w:vAlign w:val="center"/>
        </w:tcPr>
        <w:p w14:paraId="3FF7AB64" w14:textId="77777777" w:rsidR="0006171A" w:rsidRPr="0006171A" w:rsidRDefault="0006171A" w:rsidP="0006171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</w:pPr>
          <w:r w:rsidRPr="0006171A"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  <w:t>Vice-Ministerio de</w:t>
          </w:r>
        </w:p>
        <w:p w14:paraId="1B76F984" w14:textId="77777777" w:rsidR="0006171A" w:rsidRPr="0006171A" w:rsidRDefault="0006171A" w:rsidP="0006171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</w:pPr>
          <w:r w:rsidRPr="0006171A">
            <w:rPr>
              <w:rFonts w:ascii="Calibri" w:eastAsia="Times New Roman" w:hAnsi="Calibri" w:cs="Calibri"/>
              <w:color w:val="FFFFFF"/>
              <w:szCs w:val="24"/>
              <w:lang w:val="es-ES" w:eastAsia="es-ES"/>
            </w:rPr>
            <w:t>Gestión Ambiental</w:t>
          </w:r>
        </w:p>
      </w:tc>
      <w:tc>
        <w:tcPr>
          <w:tcW w:w="2410" w:type="dxa"/>
          <w:shd w:val="clear" w:color="auto" w:fill="A6A6A6"/>
          <w:vAlign w:val="center"/>
        </w:tcPr>
        <w:p w14:paraId="3E4EFCCB" w14:textId="77777777" w:rsidR="0006171A" w:rsidRPr="0006171A" w:rsidRDefault="0006171A" w:rsidP="0006171A">
          <w:pPr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szCs w:val="24"/>
              <w:lang w:val="es-ES" w:eastAsia="es-ES"/>
            </w:rPr>
          </w:pPr>
          <w:r w:rsidRPr="0006171A">
            <w:rPr>
              <w:rFonts w:ascii="Calibri" w:eastAsia="Times New Roman" w:hAnsi="Calibri" w:cs="Calibri"/>
              <w:szCs w:val="24"/>
              <w:lang w:val="es-ES" w:eastAsia="es-ES"/>
            </w:rPr>
            <w:t>UE 003 Gestión Integral de la Calidad Ambiental</w:t>
          </w:r>
        </w:p>
      </w:tc>
      <w:tc>
        <w:tcPr>
          <w:tcW w:w="1950" w:type="dxa"/>
          <w:vMerge/>
        </w:tcPr>
        <w:p w14:paraId="7744C84A" w14:textId="77777777" w:rsidR="0006171A" w:rsidRPr="0006171A" w:rsidRDefault="0006171A" w:rsidP="0006171A">
          <w:pPr>
            <w:spacing w:after="0" w:line="240" w:lineRule="auto"/>
            <w:jc w:val="center"/>
            <w:rPr>
              <w:rFonts w:ascii="Calibri" w:eastAsia="Times New Roman" w:hAnsi="Calibri" w:cs="Calibri"/>
              <w:sz w:val="14"/>
              <w:szCs w:val="18"/>
              <w:lang w:val="es-ES" w:eastAsia="es-ES"/>
            </w:rPr>
          </w:pPr>
        </w:p>
      </w:tc>
    </w:tr>
    <w:tr w:rsidR="0006171A" w:rsidRPr="0006171A" w14:paraId="65776C0E" w14:textId="77777777" w:rsidTr="0040593B">
      <w:trPr>
        <w:trHeight w:val="47"/>
      </w:trPr>
      <w:tc>
        <w:tcPr>
          <w:tcW w:w="1668" w:type="dxa"/>
        </w:tcPr>
        <w:p w14:paraId="2C678F5B" w14:textId="77777777" w:rsidR="0006171A" w:rsidRPr="0006171A" w:rsidRDefault="0006171A" w:rsidP="0006171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noProof/>
              <w:sz w:val="14"/>
              <w:szCs w:val="24"/>
              <w:lang w:eastAsia="es-PE"/>
            </w:rPr>
          </w:pPr>
        </w:p>
      </w:tc>
      <w:tc>
        <w:tcPr>
          <w:tcW w:w="1877" w:type="dxa"/>
          <w:vAlign w:val="center"/>
        </w:tcPr>
        <w:p w14:paraId="1BF36A21" w14:textId="77777777" w:rsidR="0006171A" w:rsidRPr="0006171A" w:rsidRDefault="0006171A" w:rsidP="0006171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sz w:val="14"/>
              <w:szCs w:val="18"/>
              <w:lang w:val="es-ES" w:eastAsia="es-ES"/>
            </w:rPr>
          </w:pPr>
        </w:p>
      </w:tc>
      <w:tc>
        <w:tcPr>
          <w:tcW w:w="1985" w:type="dxa"/>
          <w:vAlign w:val="center"/>
        </w:tcPr>
        <w:p w14:paraId="643B462F" w14:textId="77777777" w:rsidR="0006171A" w:rsidRPr="0006171A" w:rsidRDefault="0006171A" w:rsidP="0006171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Calibri"/>
              <w:color w:val="FFFFFF"/>
              <w:sz w:val="14"/>
              <w:szCs w:val="18"/>
              <w:lang w:val="es-ES" w:eastAsia="es-ES"/>
            </w:rPr>
          </w:pPr>
        </w:p>
      </w:tc>
      <w:tc>
        <w:tcPr>
          <w:tcW w:w="2410" w:type="dxa"/>
          <w:vAlign w:val="center"/>
        </w:tcPr>
        <w:p w14:paraId="51005CE1" w14:textId="77777777" w:rsidR="0006171A" w:rsidRPr="0006171A" w:rsidRDefault="0006171A" w:rsidP="0006171A">
          <w:pPr>
            <w:autoSpaceDE w:val="0"/>
            <w:autoSpaceDN w:val="0"/>
            <w:adjustRightInd w:val="0"/>
            <w:spacing w:after="0" w:line="240" w:lineRule="auto"/>
            <w:rPr>
              <w:rFonts w:ascii="Calibri" w:eastAsia="Times New Roman" w:hAnsi="Calibri" w:cs="Calibri"/>
              <w:sz w:val="14"/>
              <w:szCs w:val="18"/>
              <w:lang w:val="es-ES" w:eastAsia="es-ES"/>
            </w:rPr>
          </w:pPr>
        </w:p>
      </w:tc>
      <w:tc>
        <w:tcPr>
          <w:tcW w:w="1950" w:type="dxa"/>
          <w:vMerge/>
        </w:tcPr>
        <w:p w14:paraId="15F7FB7B" w14:textId="77777777" w:rsidR="0006171A" w:rsidRPr="0006171A" w:rsidRDefault="0006171A" w:rsidP="0006171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ES"/>
            </w:rPr>
          </w:pPr>
        </w:p>
      </w:tc>
    </w:tr>
  </w:tbl>
  <w:bookmarkEnd w:id="1"/>
  <w:p w14:paraId="31795524" w14:textId="77777777" w:rsidR="0006171A" w:rsidRPr="0006171A" w:rsidRDefault="0006171A" w:rsidP="0006171A">
    <w:pPr>
      <w:spacing w:after="0" w:line="240" w:lineRule="auto"/>
      <w:ind w:left="884"/>
      <w:jc w:val="center"/>
      <w:rPr>
        <w:rFonts w:ascii="Calibri" w:eastAsia="Times New Roman" w:hAnsi="Calibri" w:cs="Calibri"/>
        <w:color w:val="000000"/>
        <w:sz w:val="14"/>
        <w:szCs w:val="12"/>
        <w:lang w:val="es-ES" w:eastAsia="es-ES"/>
      </w:rPr>
    </w:pPr>
    <w:r w:rsidRPr="0006171A">
      <w:rPr>
        <w:rFonts w:ascii="Calibri" w:eastAsia="Times New Roman" w:hAnsi="Calibri" w:cs="Calibri"/>
        <w:color w:val="000000"/>
        <w:sz w:val="14"/>
        <w:szCs w:val="12"/>
        <w:lang w:val="es-ES" w:eastAsia="es-ES"/>
      </w:rPr>
      <w:t>“Decenio de la Igualdad de Oportunidades para Mujeres y Hombres”</w:t>
    </w:r>
  </w:p>
  <w:p w14:paraId="16C409D1" w14:textId="77777777" w:rsidR="0006171A" w:rsidRPr="0006171A" w:rsidRDefault="0006171A" w:rsidP="0006171A">
    <w:pPr>
      <w:spacing w:after="0" w:line="240" w:lineRule="auto"/>
      <w:ind w:left="884"/>
      <w:jc w:val="center"/>
      <w:rPr>
        <w:rFonts w:ascii="Calibri" w:eastAsia="Times New Roman" w:hAnsi="Calibri" w:cs="Calibri"/>
        <w:color w:val="000000"/>
        <w:sz w:val="14"/>
        <w:szCs w:val="12"/>
        <w:lang w:val="es-ES" w:eastAsia="es-ES"/>
      </w:rPr>
    </w:pPr>
    <w:r w:rsidRPr="0006171A">
      <w:rPr>
        <w:rFonts w:ascii="Calibri" w:eastAsia="Times New Roman" w:hAnsi="Calibri" w:cs="Calibri"/>
        <w:color w:val="000000"/>
        <w:sz w:val="14"/>
        <w:szCs w:val="12"/>
        <w:lang w:eastAsia="es-ES"/>
      </w:rPr>
      <w:t>“Año de la recuperación y consolidación de la economía peruana”</w:t>
    </w:r>
  </w:p>
  <w:p w14:paraId="7A3451CA" w14:textId="0015B532" w:rsidR="60C36FD4" w:rsidRDefault="60C36FD4" w:rsidP="60C36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F60A7"/>
    <w:multiLevelType w:val="hybridMultilevel"/>
    <w:tmpl w:val="0296B540"/>
    <w:lvl w:ilvl="0" w:tplc="096CF022">
      <w:start w:val="57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28"/>
    <w:rsid w:val="0006171A"/>
    <w:rsid w:val="00083E0C"/>
    <w:rsid w:val="002C3E28"/>
    <w:rsid w:val="00386615"/>
    <w:rsid w:val="00A63722"/>
    <w:rsid w:val="00B026E3"/>
    <w:rsid w:val="00DA66F5"/>
    <w:rsid w:val="00EB4DD2"/>
    <w:rsid w:val="0348EF5C"/>
    <w:rsid w:val="14857A74"/>
    <w:rsid w:val="38D8D5F7"/>
    <w:rsid w:val="4676DEC2"/>
    <w:rsid w:val="4DC4BAF3"/>
    <w:rsid w:val="53E601BB"/>
    <w:rsid w:val="591FCB60"/>
    <w:rsid w:val="60C36FD4"/>
    <w:rsid w:val="6107598B"/>
    <w:rsid w:val="62E2D345"/>
    <w:rsid w:val="6FFB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D40F60"/>
  <w15:chartTrackingRefBased/>
  <w15:docId w15:val="{92C4C915-0334-489E-8DBE-D05E6FC6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60C36FD4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Nelida Alejandrina Mattos Luyo</dc:creator>
  <cp:keywords/>
  <dc:description/>
  <cp:lastModifiedBy>JOSEPH MANUEL CHAVEZ LOPEZ</cp:lastModifiedBy>
  <cp:revision>8</cp:revision>
  <cp:lastPrinted>2019-01-03T17:07:00Z</cp:lastPrinted>
  <dcterms:created xsi:type="dcterms:W3CDTF">2024-07-09T16:43:00Z</dcterms:created>
  <dcterms:modified xsi:type="dcterms:W3CDTF">2025-12-19T20:43:00Z</dcterms:modified>
</cp:coreProperties>
</file>