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91DA" w14:textId="77777777" w:rsidR="00000000" w:rsidRDefault="00215296">
      <w:pPr>
        <w:spacing w:after="0" w:line="240" w:lineRule="auto"/>
      </w:pPr>
      <w:r>
        <w:separator/>
      </w:r>
    </w:p>
  </w:endnote>
  <w:endnote w:type="continuationSeparator" w:id="0">
    <w:p w14:paraId="16D98E25" w14:textId="77777777" w:rsidR="00000000" w:rsidRDefault="0021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p w14:paraId="220322FE" w14:textId="0077ED05" w:rsidR="60C36FD4" w:rsidRDefault="60C36FD4" w:rsidP="60C36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7846" w14:textId="77777777" w:rsidR="00000000" w:rsidRDefault="00215296">
      <w:pPr>
        <w:spacing w:after="0" w:line="240" w:lineRule="auto"/>
      </w:pPr>
      <w:r>
        <w:separator/>
      </w:r>
    </w:p>
  </w:footnote>
  <w:footnote w:type="continuationSeparator" w:id="0">
    <w:p w14:paraId="7B62571C" w14:textId="77777777" w:rsidR="00000000" w:rsidRDefault="0021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0" w:type="dxa"/>
      <w:tblInd w:w="59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668"/>
      <w:gridCol w:w="1877"/>
      <w:gridCol w:w="1985"/>
      <w:gridCol w:w="2410"/>
      <w:gridCol w:w="1950"/>
    </w:tblGrid>
    <w:tr w:rsidR="00215296" w:rsidRPr="00215296" w14:paraId="33892C9F" w14:textId="77777777" w:rsidTr="00AB365B">
      <w:trPr>
        <w:trHeight w:val="657"/>
      </w:trPr>
      <w:tc>
        <w:tcPr>
          <w:tcW w:w="1668" w:type="dxa"/>
        </w:tcPr>
        <w:p w14:paraId="74104A61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 w:val="24"/>
              <w:szCs w:val="24"/>
              <w:lang w:val="es-ES" w:eastAsia="es-ES"/>
            </w:rPr>
          </w:pPr>
          <w:bookmarkStart w:id="1" w:name="_Hlk513561891"/>
          <w:r w:rsidRPr="00215296">
            <w:rPr>
              <w:rFonts w:ascii="Calibri" w:eastAsia="Times New Roman" w:hAnsi="Calibri" w:cs="Calibri"/>
              <w:noProof/>
              <w:sz w:val="24"/>
              <w:szCs w:val="24"/>
              <w:lang w:eastAsia="es-PE"/>
            </w:rPr>
            <w:drawing>
              <wp:inline distT="0" distB="0" distL="0" distR="0" wp14:anchorId="4F529CF3" wp14:editId="2F5C0818">
                <wp:extent cx="990600" cy="476250"/>
                <wp:effectExtent l="0" t="0" r="0" b="0"/>
                <wp:docPr id="26" name="Imagen 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shd w:val="clear" w:color="auto" w:fill="333333"/>
          <w:vAlign w:val="center"/>
        </w:tcPr>
        <w:p w14:paraId="30027376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215296">
            <w:rPr>
              <w:rFonts w:ascii="Calibri" w:eastAsia="Times New Roman" w:hAnsi="Calibri" w:cs="Calibri"/>
              <w:szCs w:val="24"/>
              <w:lang w:val="es-ES" w:eastAsia="es-ES"/>
            </w:rPr>
            <w:t xml:space="preserve">Ministerio </w:t>
          </w:r>
        </w:p>
        <w:p w14:paraId="69143208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215296">
            <w:rPr>
              <w:rFonts w:ascii="Calibri" w:eastAsia="Times New Roman" w:hAnsi="Calibri" w:cs="Calibri"/>
              <w:szCs w:val="24"/>
              <w:lang w:val="es-ES" w:eastAsia="es-ES"/>
            </w:rPr>
            <w:t>del Ambiente</w:t>
          </w:r>
        </w:p>
      </w:tc>
      <w:tc>
        <w:tcPr>
          <w:tcW w:w="1985" w:type="dxa"/>
          <w:shd w:val="clear" w:color="auto" w:fill="999999"/>
          <w:vAlign w:val="center"/>
        </w:tcPr>
        <w:p w14:paraId="46D057A4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</w:pPr>
          <w:r w:rsidRPr="00215296"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  <w:t>Vice-Ministerio de</w:t>
          </w:r>
        </w:p>
        <w:p w14:paraId="41BEF649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</w:pPr>
          <w:r w:rsidRPr="00215296"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  <w:t>Gestión Ambiental</w:t>
          </w:r>
        </w:p>
      </w:tc>
      <w:tc>
        <w:tcPr>
          <w:tcW w:w="2410" w:type="dxa"/>
          <w:shd w:val="clear" w:color="auto" w:fill="A6A6A6"/>
          <w:vAlign w:val="center"/>
        </w:tcPr>
        <w:p w14:paraId="55FB21D7" w14:textId="77777777" w:rsidR="00215296" w:rsidRPr="00215296" w:rsidRDefault="00215296" w:rsidP="00215296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215296">
            <w:rPr>
              <w:rFonts w:ascii="Calibri" w:eastAsia="Times New Roman" w:hAnsi="Calibri" w:cs="Calibri"/>
              <w:szCs w:val="24"/>
              <w:lang w:val="es-ES" w:eastAsia="es-ES"/>
            </w:rPr>
            <w:t>UE 003 Gestión Integral de la Calidad Ambiental</w:t>
          </w:r>
        </w:p>
      </w:tc>
      <w:tc>
        <w:tcPr>
          <w:tcW w:w="1950" w:type="dxa"/>
          <w:vMerge/>
        </w:tcPr>
        <w:p w14:paraId="1E4E0E59" w14:textId="77777777" w:rsidR="00215296" w:rsidRPr="00215296" w:rsidRDefault="00215296" w:rsidP="00215296">
          <w:pPr>
            <w:spacing w:after="0" w:line="240" w:lineRule="auto"/>
            <w:jc w:val="center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</w:tr>
    <w:tr w:rsidR="00215296" w:rsidRPr="00215296" w14:paraId="3DBD17C4" w14:textId="77777777" w:rsidTr="00AB365B">
      <w:trPr>
        <w:trHeight w:val="47"/>
      </w:trPr>
      <w:tc>
        <w:tcPr>
          <w:tcW w:w="1668" w:type="dxa"/>
        </w:tcPr>
        <w:p w14:paraId="3081A3C2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noProof/>
              <w:sz w:val="14"/>
              <w:szCs w:val="24"/>
              <w:lang w:eastAsia="es-PE"/>
            </w:rPr>
          </w:pPr>
        </w:p>
      </w:tc>
      <w:tc>
        <w:tcPr>
          <w:tcW w:w="1877" w:type="dxa"/>
          <w:vAlign w:val="center"/>
        </w:tcPr>
        <w:p w14:paraId="787414B4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  <w:tc>
        <w:tcPr>
          <w:tcW w:w="1985" w:type="dxa"/>
          <w:vAlign w:val="center"/>
        </w:tcPr>
        <w:p w14:paraId="184B2552" w14:textId="77777777" w:rsidR="00215296" w:rsidRPr="00215296" w:rsidRDefault="00215296" w:rsidP="0021529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 w:val="14"/>
              <w:szCs w:val="18"/>
              <w:lang w:val="es-ES" w:eastAsia="es-ES"/>
            </w:rPr>
          </w:pPr>
        </w:p>
      </w:tc>
      <w:tc>
        <w:tcPr>
          <w:tcW w:w="2410" w:type="dxa"/>
          <w:vAlign w:val="center"/>
        </w:tcPr>
        <w:p w14:paraId="15E36BDF" w14:textId="77777777" w:rsidR="00215296" w:rsidRPr="00215296" w:rsidRDefault="00215296" w:rsidP="00215296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  <w:tc>
        <w:tcPr>
          <w:tcW w:w="1950" w:type="dxa"/>
          <w:vMerge/>
        </w:tcPr>
        <w:p w14:paraId="50ADFC83" w14:textId="77777777" w:rsidR="00215296" w:rsidRPr="00215296" w:rsidRDefault="00215296" w:rsidP="0021529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ES"/>
            </w:rPr>
          </w:pPr>
        </w:p>
      </w:tc>
    </w:tr>
  </w:tbl>
  <w:bookmarkEnd w:id="1"/>
  <w:p w14:paraId="1A457C71" w14:textId="77777777" w:rsidR="00215296" w:rsidRPr="00215296" w:rsidRDefault="00215296" w:rsidP="00215296">
    <w:pPr>
      <w:spacing w:after="0" w:line="240" w:lineRule="auto"/>
      <w:ind w:left="884"/>
      <w:jc w:val="center"/>
      <w:rPr>
        <w:rFonts w:ascii="Calibri" w:eastAsia="Times New Roman" w:hAnsi="Calibri" w:cs="Calibri"/>
        <w:color w:val="000000"/>
        <w:sz w:val="14"/>
        <w:szCs w:val="12"/>
        <w:lang w:val="es-ES" w:eastAsia="es-ES"/>
      </w:rPr>
    </w:pPr>
    <w:r w:rsidRPr="00215296">
      <w:rPr>
        <w:rFonts w:ascii="Calibri" w:eastAsia="Times New Roman" w:hAnsi="Calibri" w:cs="Calibri"/>
        <w:color w:val="000000"/>
        <w:sz w:val="14"/>
        <w:szCs w:val="12"/>
        <w:lang w:val="es-ES" w:eastAsia="es-ES"/>
      </w:rPr>
      <w:t>“Decenio de la Igualdad de Oportunidades para Mujeres y Hombres”</w:t>
    </w:r>
  </w:p>
  <w:p w14:paraId="76C3C467" w14:textId="77777777" w:rsidR="00215296" w:rsidRPr="00215296" w:rsidRDefault="00215296" w:rsidP="00215296">
    <w:pPr>
      <w:spacing w:after="0" w:line="240" w:lineRule="auto"/>
      <w:ind w:left="884"/>
      <w:jc w:val="center"/>
      <w:rPr>
        <w:rFonts w:ascii="Calibri" w:eastAsia="Times New Roman" w:hAnsi="Calibri" w:cs="Calibri"/>
        <w:color w:val="000000"/>
        <w:sz w:val="14"/>
        <w:szCs w:val="12"/>
        <w:lang w:val="es-ES" w:eastAsia="es-ES"/>
      </w:rPr>
    </w:pPr>
    <w:r w:rsidRPr="00215296">
      <w:rPr>
        <w:rFonts w:ascii="Calibri" w:eastAsia="Times New Roman" w:hAnsi="Calibri" w:cs="Calibri"/>
        <w:color w:val="000000"/>
        <w:sz w:val="14"/>
        <w:szCs w:val="12"/>
        <w:lang w:eastAsia="es-ES"/>
      </w:rPr>
      <w:t>“Año de la recuperación y consolidación de la economía peruana”</w:t>
    </w:r>
  </w:p>
  <w:p w14:paraId="7A3451CA" w14:textId="0015B532" w:rsidR="60C36FD4" w:rsidRDefault="60C36FD4" w:rsidP="60C36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15296"/>
    <w:rsid w:val="002C3E28"/>
    <w:rsid w:val="00386615"/>
    <w:rsid w:val="00A63722"/>
    <w:rsid w:val="00B026E3"/>
    <w:rsid w:val="00DA66F5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JOSEPH MANUEL CHAVEZ LÓPEZ</cp:lastModifiedBy>
  <cp:revision>8</cp:revision>
  <cp:lastPrinted>2019-01-03T17:07:00Z</cp:lastPrinted>
  <dcterms:created xsi:type="dcterms:W3CDTF">2024-07-09T16:43:00Z</dcterms:created>
  <dcterms:modified xsi:type="dcterms:W3CDTF">2025-12-12T22:31:00Z</dcterms:modified>
</cp:coreProperties>
</file>