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Coronel Portillo y Tacna”. con CUI N°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Contrato de Préstamo N°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659B37BA"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para el servicio de</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755C35">
        <w:rPr>
          <w:rFonts w:ascii="Arial" w:hAnsi="Arial" w:cs="Arial"/>
          <w:b/>
          <w:bCs/>
          <w:color w:val="000000"/>
          <w:sz w:val="21"/>
          <w:szCs w:val="21"/>
          <w:shd w:val="clear" w:color="auto" w:fill="FFFFFF"/>
        </w:rPr>
        <w:t>……………………………………………………………………………………………………………………………………………………………………………………………………..</w:t>
      </w:r>
      <w:r w:rsidR="00B90944" w:rsidRPr="004B2E67">
        <w:rPr>
          <w:rFonts w:ascii="Arial" w:hAnsi="Arial" w:cs="Arial"/>
          <w:b/>
          <w:bCs/>
          <w:color w:val="000000"/>
          <w:sz w:val="21"/>
          <w:szCs w:val="21"/>
          <w:shd w:val="clear" w:color="auto" w:fill="FFFFFF"/>
        </w:rPr>
        <w:t>”</w:t>
      </w:r>
      <w:r w:rsidR="00B635E6" w:rsidRPr="004B2E67">
        <w:rPr>
          <w:rFonts w:ascii="Arial" w:hAnsi="Arial" w:cs="Arial"/>
          <w:b/>
          <w:bCs/>
          <w:color w:val="000000"/>
          <w:sz w:val="21"/>
          <w:szCs w:val="21"/>
          <w:shd w:val="clear" w:color="auto" w:fill="FFFFFF"/>
        </w:rPr>
        <w:t>.</w:t>
      </w:r>
    </w:p>
    <w:p w14:paraId="637C00C0" w14:textId="7478C267" w:rsidR="00656A61" w:rsidRPr="002949F2" w:rsidRDefault="00656A61" w:rsidP="002949F2">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Adicionalmente, confirmo que la información incluida en la hoja de vida adjunto es veraz y correcta, comprometiéndome a presentar la documentación sustentatoria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957E07">
      <w:headerReference w:type="default" r:id="rId8"/>
      <w:footerReference w:type="default" r:id="rId9"/>
      <w:pgSz w:w="11907" w:h="16840" w:code="9"/>
      <w:pgMar w:top="1418" w:right="1134" w:bottom="1276" w:left="1701" w:header="993"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254D" w14:textId="77777777" w:rsidR="002D2145" w:rsidRDefault="002D2145" w:rsidP="00E91E77">
      <w:pPr>
        <w:spacing w:after="0" w:line="240" w:lineRule="auto"/>
      </w:pPr>
      <w:r>
        <w:separator/>
      </w:r>
    </w:p>
  </w:endnote>
  <w:endnote w:type="continuationSeparator" w:id="0">
    <w:p w14:paraId="13F48B1F" w14:textId="77777777" w:rsidR="002D2145" w:rsidRDefault="002D2145"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A082" w14:textId="77777777" w:rsidR="00957E07" w:rsidRPr="00C60BAB" w:rsidRDefault="00957E07" w:rsidP="00957E07">
    <w:pPr>
      <w:pStyle w:val="Sinespaciado"/>
      <w:rPr>
        <w:sz w:val="16"/>
        <w:szCs w:val="16"/>
      </w:rPr>
    </w:pPr>
    <w:r w:rsidRPr="00C60BAB">
      <w:rPr>
        <w:rFonts w:ascii="Times New Roman" w:hAnsi="Times New Roman" w:cs="Times New Roman"/>
        <w:noProof/>
        <w:sz w:val="24"/>
        <w:szCs w:val="24"/>
      </w:rPr>
      <w:drawing>
        <wp:anchor distT="0" distB="0" distL="114300" distR="114300" simplePos="0" relativeHeight="251666432" behindDoc="1" locked="0" layoutInCell="1" allowOverlap="1" wp14:anchorId="060E26C1" wp14:editId="67F17142">
          <wp:simplePos x="0" y="0"/>
          <wp:positionH relativeFrom="margin">
            <wp:posOffset>4280535</wp:posOffset>
          </wp:positionH>
          <wp:positionV relativeFrom="paragraph">
            <wp:posOffset>-126365</wp:posOffset>
          </wp:positionV>
          <wp:extent cx="1390650" cy="74295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75613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42950"/>
                  </a:xfrm>
                  <a:prstGeom prst="rect">
                    <a:avLst/>
                  </a:prstGeom>
                  <a:noFill/>
                </pic:spPr>
              </pic:pic>
            </a:graphicData>
          </a:graphic>
          <wp14:sizeRelH relativeFrom="page">
            <wp14:pctWidth>0</wp14:pctWidth>
          </wp14:sizeRelH>
          <wp14:sizeRelV relativeFrom="page">
            <wp14:pctHeight>0</wp14:pctHeight>
          </wp14:sizeRelV>
        </wp:anchor>
      </w:drawing>
    </w:r>
    <w:r w:rsidRPr="00C60BAB">
      <w:rPr>
        <w:rFonts w:ascii="Times New Roman" w:hAnsi="Times New Roman" w:cs="Times New Roman"/>
        <w:noProof/>
        <w:sz w:val="24"/>
        <w:szCs w:val="24"/>
      </w:rPr>
      <w:drawing>
        <wp:anchor distT="0" distB="0" distL="114300" distR="114300" simplePos="0" relativeHeight="251667456" behindDoc="1" locked="0" layoutInCell="1" allowOverlap="1" wp14:anchorId="3492E531" wp14:editId="026F5814">
          <wp:simplePos x="0" y="0"/>
          <wp:positionH relativeFrom="column">
            <wp:posOffset>3120390</wp:posOffset>
          </wp:positionH>
          <wp:positionV relativeFrom="paragraph">
            <wp:posOffset>-93980</wp:posOffset>
          </wp:positionV>
          <wp:extent cx="1085850" cy="7239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756134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23900"/>
                  </a:xfrm>
                  <a:prstGeom prst="rect">
                    <a:avLst/>
                  </a:prstGeom>
                  <a:noFill/>
                </pic:spPr>
              </pic:pic>
            </a:graphicData>
          </a:graphic>
          <wp14:sizeRelH relativeFrom="page">
            <wp14:pctWidth>0</wp14:pctWidth>
          </wp14:sizeRelH>
          <wp14:sizeRelV relativeFrom="page">
            <wp14:pctHeight>0</wp14:pctHeight>
          </wp14:sizeRelV>
        </wp:anchor>
      </w:drawing>
    </w:r>
    <w:hyperlink r:id="rId3" w:history="1">
      <w:r w:rsidRPr="00C60BAB">
        <w:rPr>
          <w:color w:val="0563C1"/>
          <w:sz w:val="16"/>
          <w:szCs w:val="16"/>
          <w:u w:val="single"/>
        </w:rPr>
        <w:t>www.minam.gob.pe</w:t>
      </w:r>
    </w:hyperlink>
    <w:r w:rsidRPr="00C60BAB">
      <w:rPr>
        <w:sz w:val="16"/>
        <w:szCs w:val="16"/>
      </w:rPr>
      <w:t xml:space="preserve">  </w:t>
    </w:r>
  </w:p>
  <w:p w14:paraId="2FBE7DD5" w14:textId="77777777" w:rsidR="00957E07" w:rsidRPr="00C60BAB" w:rsidRDefault="00957E07" w:rsidP="00957E07">
    <w:pPr>
      <w:pStyle w:val="Sinespaciado"/>
      <w:rPr>
        <w:sz w:val="16"/>
        <w:szCs w:val="16"/>
      </w:rPr>
    </w:pPr>
    <w:r w:rsidRPr="00C60BAB">
      <w:rPr>
        <w:sz w:val="16"/>
        <w:szCs w:val="16"/>
      </w:rPr>
      <w:t>Calle Francisco de Zela N°2673</w:t>
    </w:r>
  </w:p>
  <w:p w14:paraId="39EE2FB8" w14:textId="77777777" w:rsidR="00957E07" w:rsidRPr="00C60BAB" w:rsidRDefault="00957E07" w:rsidP="00957E07">
    <w:pPr>
      <w:pStyle w:val="Sinespaciado"/>
      <w:rPr>
        <w:sz w:val="16"/>
        <w:szCs w:val="16"/>
      </w:rPr>
    </w:pPr>
    <w:r w:rsidRPr="00C60BAB">
      <w:rPr>
        <w:sz w:val="16"/>
        <w:szCs w:val="16"/>
      </w:rPr>
      <w:t>Lince-Lima</w:t>
    </w:r>
    <w:r w:rsidRPr="00C60BAB">
      <w:rPr>
        <w:sz w:val="16"/>
        <w:szCs w:val="16"/>
      </w:rPr>
      <w:tab/>
    </w:r>
    <w:r w:rsidRPr="00C60BAB">
      <w:rPr>
        <w:sz w:val="16"/>
        <w:szCs w:val="16"/>
      </w:rPr>
      <w:tab/>
    </w:r>
    <w:r w:rsidRPr="00C60BAB">
      <w:rPr>
        <w:sz w:val="16"/>
        <w:szCs w:val="16"/>
      </w:rPr>
      <w:tab/>
    </w:r>
    <w:r w:rsidRPr="00C60BAB">
      <w:rPr>
        <w:sz w:val="16"/>
        <w:szCs w:val="16"/>
      </w:rPr>
      <w:tab/>
    </w:r>
  </w:p>
  <w:p w14:paraId="01A9696F" w14:textId="074F9660" w:rsidR="00957E07" w:rsidRPr="00C60BAB" w:rsidRDefault="00957E07" w:rsidP="00957E07">
    <w:pPr>
      <w:pStyle w:val="Sinespaciado"/>
      <w:rPr>
        <w:sz w:val="16"/>
        <w:szCs w:val="16"/>
      </w:rPr>
    </w:pPr>
    <w:r w:rsidRPr="00C60BAB">
      <w:rPr>
        <w:sz w:val="16"/>
        <w:szCs w:val="16"/>
      </w:rPr>
      <w:t xml:space="preserve"> T(511)221-7898</w:t>
    </w:r>
    <w:r w:rsidRPr="00C60BAB">
      <w:rPr>
        <w:sz w:val="16"/>
        <w:szCs w:val="16"/>
      </w:rPr>
      <w:tab/>
    </w:r>
    <w:r w:rsidRPr="00C60BAB">
      <w:rPr>
        <w:sz w:val="16"/>
        <w:szCs w:val="16"/>
      </w:rPr>
      <w:tab/>
    </w:r>
    <w:r w:rsidRPr="00C60BAB">
      <w:rPr>
        <w:sz w:val="16"/>
        <w:szCs w:val="16"/>
      </w:rPr>
      <w:tab/>
    </w:r>
    <w:r w:rsidRPr="00C60BAB">
      <w:rPr>
        <w:sz w:val="16"/>
        <w:szCs w:val="16"/>
      </w:rPr>
      <w:tab/>
    </w:r>
    <w:r w:rsidRPr="00C60BAB">
      <w:rPr>
        <w:sz w:val="16"/>
        <w:szCs w:val="16"/>
      </w:rPr>
      <w:tab/>
    </w:r>
    <w:r w:rsidRPr="00C60BAB">
      <w:rPr>
        <w:sz w:val="16"/>
        <w:szCs w:val="16"/>
      </w:rPr>
      <w:tab/>
    </w:r>
    <w:r w:rsidRPr="00C60BAB">
      <w:rPr>
        <w:sz w:val="16"/>
        <w:szCs w:val="16"/>
      </w:rPr>
      <w:tab/>
    </w:r>
  </w:p>
  <w:p w14:paraId="5B3E74A8" w14:textId="77777777" w:rsidR="00957E07" w:rsidRDefault="00957E07" w:rsidP="00957E07">
    <w:pPr>
      <w:tabs>
        <w:tab w:val="left" w:pos="1335"/>
        <w:tab w:val="left" w:pos="2280"/>
        <w:tab w:val="left" w:pos="2852"/>
        <w:tab w:val="left" w:pos="3975"/>
        <w:tab w:val="left" w:pos="4890"/>
        <w:tab w:val="left" w:pos="5445"/>
        <w:tab w:val="left" w:pos="5865"/>
        <w:tab w:val="right" w:pos="9033"/>
      </w:tabs>
      <w:ind w:right="-386"/>
      <w:rPr>
        <w:rFonts w:ascii="Times New Roman" w:hAnsi="Times New Roman" w:cs="Times New Roman"/>
        <w:color w:val="000000"/>
        <w:sz w:val="24"/>
        <w:szCs w:val="24"/>
      </w:rPr>
    </w:pPr>
    <w:r w:rsidRPr="00C60BAB">
      <w:rPr>
        <w:rFonts w:ascii="Times New Roman" w:hAnsi="Times New Roman" w:cs="Times New Roman"/>
        <w:color w:val="000000"/>
        <w:sz w:val="24"/>
        <w:szCs w:val="24"/>
      </w:rPr>
      <w:tab/>
    </w:r>
    <w:r w:rsidRPr="00C60BAB">
      <w:rPr>
        <w:rFonts w:ascii="Times New Roman" w:hAnsi="Times New Roman" w:cs="Times New Roman"/>
        <w:color w:val="000000"/>
        <w:sz w:val="24"/>
        <w:szCs w:val="24"/>
      </w:rPr>
      <w:tab/>
    </w:r>
    <w:r w:rsidRPr="00C60BAB">
      <w:rPr>
        <w:rFonts w:ascii="Times New Roman" w:hAnsi="Times New Roman" w:cs="Times New Roman"/>
        <w:sz w:val="24"/>
        <w:szCs w:val="24"/>
      </w:rPr>
      <w:t xml:space="preserve">    </w:t>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p>
  <w:p w14:paraId="0B29C406" w14:textId="41A473A0"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DA2A" w14:textId="77777777" w:rsidR="002D2145" w:rsidRDefault="002D2145" w:rsidP="00E91E77">
      <w:pPr>
        <w:spacing w:after="0" w:line="240" w:lineRule="auto"/>
      </w:pPr>
      <w:r>
        <w:separator/>
      </w:r>
    </w:p>
  </w:footnote>
  <w:footnote w:type="continuationSeparator" w:id="0">
    <w:p w14:paraId="72B4CA37" w14:textId="77777777" w:rsidR="002D2145" w:rsidRDefault="002D2145"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23" name="Imagen 23"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04516AA4" w14:textId="300904BF" w:rsidR="003E5087" w:rsidRDefault="00F67E39" w:rsidP="00822562">
    <w:pPr>
      <w:pStyle w:val="Encabezado"/>
      <w:ind w:firstLine="2124"/>
      <w:rPr>
        <w:rFonts w:ascii="Arial Narrow" w:hAnsi="Arial Narrow" w:cs="Calibri"/>
        <w:sz w:val="18"/>
        <w:szCs w:val="18"/>
      </w:rPr>
    </w:pPr>
    <w:r w:rsidRPr="0048703F">
      <w:rPr>
        <w:rFonts w:ascii="Book Antiqua" w:hAnsi="Book Antiqua" w:cs="Calibri"/>
        <w:sz w:val="18"/>
        <w:szCs w:val="18"/>
      </w:rPr>
      <w:t xml:space="preserve"> </w:t>
    </w:r>
    <w:r w:rsidR="003E5087">
      <w:rPr>
        <w:rFonts w:ascii="Arial Narrow" w:hAnsi="Arial Narrow" w:cs="Calibri"/>
        <w:sz w:val="18"/>
        <w:szCs w:val="18"/>
      </w:rPr>
      <w:t>“Decenio de la igualdad y oportunidades para mujeres y hombres”</w:t>
    </w:r>
  </w:p>
  <w:p w14:paraId="025AB119" w14:textId="26EFE8E1" w:rsidR="00E33785" w:rsidRPr="006A75DE" w:rsidRDefault="00E33785" w:rsidP="00E33785">
    <w:pPr>
      <w:pStyle w:val="Encabezado"/>
      <w:ind w:left="-284"/>
      <w:jc w:val="center"/>
      <w:rPr>
        <w:rFonts w:ascii="Arial Narrow" w:hAnsi="Arial Narrow" w:cs="Calibri"/>
        <w:sz w:val="18"/>
        <w:szCs w:val="18"/>
      </w:rPr>
    </w:pPr>
    <w:bookmarkStart w:id="0" w:name="_Hlk125530822"/>
    <w:r w:rsidRPr="006A75DE">
      <w:rPr>
        <w:rFonts w:ascii="Arial Narrow" w:hAnsi="Arial Narrow" w:cs="Calibri"/>
        <w:sz w:val="18"/>
        <w:szCs w:val="18"/>
      </w:rPr>
      <w:t>“</w:t>
    </w:r>
    <w:r w:rsidR="004B2E67">
      <w:rPr>
        <w:rFonts w:ascii="Arial Narrow" w:hAnsi="Arial Narrow" w:cs="Calibri"/>
        <w:sz w:val="18"/>
        <w:szCs w:val="18"/>
      </w:rPr>
      <w:t>Año del Bicentenario, de la consolidación de nuestra Independencia y de la conmemoración de las heroicas batallas de Junín y Ayacucho</w:t>
    </w:r>
    <w:r w:rsidRPr="006A75DE">
      <w:rPr>
        <w:rFonts w:ascii="Arial Narrow" w:hAnsi="Arial Narrow" w:cs="Calibri"/>
        <w:sz w:val="18"/>
        <w:szCs w:val="18"/>
      </w:rPr>
      <w:t>”</w:t>
    </w:r>
    <w:bookmarkEnd w:id="0"/>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656493652">
    <w:abstractNumId w:val="6"/>
  </w:num>
  <w:num w:numId="2" w16cid:durableId="1597980767">
    <w:abstractNumId w:val="12"/>
  </w:num>
  <w:num w:numId="3" w16cid:durableId="111136214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5923819">
    <w:abstractNumId w:val="4"/>
  </w:num>
  <w:num w:numId="5" w16cid:durableId="863639802">
    <w:abstractNumId w:val="9"/>
  </w:num>
  <w:num w:numId="6" w16cid:durableId="2112118725">
    <w:abstractNumId w:val="14"/>
  </w:num>
  <w:num w:numId="7" w16cid:durableId="1382288014">
    <w:abstractNumId w:val="2"/>
  </w:num>
  <w:num w:numId="8" w16cid:durableId="579215956">
    <w:abstractNumId w:val="5"/>
  </w:num>
  <w:num w:numId="9" w16cid:durableId="684210790">
    <w:abstractNumId w:val="15"/>
  </w:num>
  <w:num w:numId="10" w16cid:durableId="892887697">
    <w:abstractNumId w:val="17"/>
  </w:num>
  <w:num w:numId="11" w16cid:durableId="2132287895">
    <w:abstractNumId w:val="11"/>
  </w:num>
  <w:num w:numId="12" w16cid:durableId="1623340392">
    <w:abstractNumId w:val="8"/>
  </w:num>
  <w:num w:numId="13" w16cid:durableId="949239308">
    <w:abstractNumId w:val="3"/>
  </w:num>
  <w:num w:numId="14" w16cid:durableId="193688838">
    <w:abstractNumId w:val="13"/>
  </w:num>
  <w:num w:numId="15" w16cid:durableId="1405881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4467694">
    <w:abstractNumId w:val="0"/>
  </w:num>
  <w:num w:numId="17" w16cid:durableId="15886199">
    <w:abstractNumId w:val="16"/>
  </w:num>
  <w:num w:numId="18" w16cid:durableId="457408057">
    <w:abstractNumId w:val="10"/>
  </w:num>
  <w:num w:numId="19" w16cid:durableId="11112385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inam.gob.pe"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JCHAVEZ</cp:lastModifiedBy>
  <cp:revision>30</cp:revision>
  <cp:lastPrinted>2020-01-30T18:03:00Z</cp:lastPrinted>
  <dcterms:created xsi:type="dcterms:W3CDTF">2022-11-07T17:36:00Z</dcterms:created>
  <dcterms:modified xsi:type="dcterms:W3CDTF">2024-06-26T16:56:00Z</dcterms:modified>
</cp:coreProperties>
</file>