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proofErr w:type="gramStart"/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</w:t>
      </w:r>
      <w:proofErr w:type="gramEnd"/>
      <w:r w:rsidR="00234FF8" w:rsidRPr="00DA2CD5">
        <w:rPr>
          <w:rFonts w:cstheme="minorHAnsi"/>
          <w:sz w:val="24"/>
          <w:szCs w:val="24"/>
          <w:lang w:val="es-ES"/>
        </w:rPr>
        <w:t>_____________________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</w:t>
      </w:r>
      <w:proofErr w:type="gramStart"/>
      <w:r w:rsidR="00234FF8" w:rsidRPr="00DA2CD5">
        <w:rPr>
          <w:rFonts w:cstheme="minorHAnsi"/>
          <w:sz w:val="24"/>
          <w:szCs w:val="24"/>
          <w:lang w:val="es-ES"/>
        </w:rPr>
        <w:t>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</w:t>
      </w:r>
      <w:proofErr w:type="gramEnd"/>
      <w:r w:rsidRPr="00DA2CD5">
        <w:rPr>
          <w:rFonts w:cstheme="minorHAnsi"/>
          <w:color w:val="000000"/>
          <w:sz w:val="24"/>
          <w:szCs w:val="24"/>
        </w:rPr>
        <w:t xml:space="preserve">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59133276" w14:textId="01BE4AF3" w:rsidR="00DA2CD5" w:rsidRPr="00836772" w:rsidRDefault="00836772" w:rsidP="0083677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836772">
        <w:rPr>
          <w:rFonts w:ascii="Calibri" w:hAnsi="Calibri" w:cs="Calibri"/>
          <w:color w:val="000000"/>
          <w:sz w:val="24"/>
          <w:szCs w:val="24"/>
        </w:rPr>
        <w:t xml:space="preserve">Conocimiento de Excel, Word, </w:t>
      </w:r>
      <w:proofErr w:type="spellStart"/>
      <w:r w:rsidRPr="00836772">
        <w:rPr>
          <w:rFonts w:ascii="Calibri" w:hAnsi="Calibri" w:cs="Calibri"/>
          <w:color w:val="000000"/>
          <w:sz w:val="24"/>
          <w:szCs w:val="24"/>
        </w:rPr>
        <w:t>Autocad</w:t>
      </w:r>
      <w:proofErr w:type="spellEnd"/>
      <w:r w:rsidRPr="00836772">
        <w:rPr>
          <w:rFonts w:ascii="Calibri" w:hAnsi="Calibri" w:cs="Calibri"/>
          <w:color w:val="000000"/>
          <w:sz w:val="24"/>
          <w:szCs w:val="24"/>
        </w:rPr>
        <w:t xml:space="preserve">, ArcGIS, Google Earth. (Adjuntar declaración jurada). </w:t>
      </w:r>
    </w:p>
    <w:p w14:paraId="15C8B6CE" w14:textId="77777777" w:rsidR="00DA2CD5" w:rsidRDefault="00DA2CD5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BB45" w14:textId="77777777" w:rsidR="00E069CB" w:rsidRDefault="00E069CB">
      <w:pPr>
        <w:spacing w:line="240" w:lineRule="auto"/>
      </w:pPr>
      <w:r>
        <w:separator/>
      </w:r>
    </w:p>
  </w:endnote>
  <w:endnote w:type="continuationSeparator" w:id="0">
    <w:p w14:paraId="696FE34C" w14:textId="77777777" w:rsidR="00E069CB" w:rsidRDefault="00E06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C723" w14:textId="77777777" w:rsidR="00E069CB" w:rsidRDefault="00E069CB">
      <w:pPr>
        <w:spacing w:after="0"/>
      </w:pPr>
      <w:r>
        <w:separator/>
      </w:r>
    </w:p>
  </w:footnote>
  <w:footnote w:type="continuationSeparator" w:id="0">
    <w:p w14:paraId="45BA317A" w14:textId="77777777" w:rsidR="00E069CB" w:rsidRDefault="00E069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27FE"/>
    <w:rsid w:val="00172A27"/>
    <w:rsid w:val="00234FF8"/>
    <w:rsid w:val="002D6E19"/>
    <w:rsid w:val="0042593E"/>
    <w:rsid w:val="004B76E2"/>
    <w:rsid w:val="00511D97"/>
    <w:rsid w:val="0057666C"/>
    <w:rsid w:val="00672CBE"/>
    <w:rsid w:val="00692ACE"/>
    <w:rsid w:val="00794493"/>
    <w:rsid w:val="00836772"/>
    <w:rsid w:val="0088679B"/>
    <w:rsid w:val="009B6769"/>
    <w:rsid w:val="009C6F61"/>
    <w:rsid w:val="00A55A06"/>
    <w:rsid w:val="00A9774F"/>
    <w:rsid w:val="00B47AB2"/>
    <w:rsid w:val="00BC0A03"/>
    <w:rsid w:val="00DA2CD5"/>
    <w:rsid w:val="00DD385C"/>
    <w:rsid w:val="00E069CB"/>
    <w:rsid w:val="00E7613D"/>
    <w:rsid w:val="00E839DA"/>
    <w:rsid w:val="00EB6BFF"/>
    <w:rsid w:val="00F91234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ILIS YANETH OYARCE VARGAS</cp:lastModifiedBy>
  <cp:revision>2</cp:revision>
  <dcterms:created xsi:type="dcterms:W3CDTF">2026-05-26T15:10:00Z</dcterms:created>
  <dcterms:modified xsi:type="dcterms:W3CDTF">2026-05-26T15:10:00Z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