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proofErr w:type="gramStart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identificado con DNI </w:t>
      </w:r>
      <w:proofErr w:type="spellStart"/>
      <w:r w:rsidR="00386615">
        <w:rPr>
          <w:rFonts w:ascii="Arial" w:hAnsi="Arial" w:cs="Arial"/>
        </w:rPr>
        <w:t>N°</w:t>
      </w:r>
      <w:proofErr w:type="spellEnd"/>
      <w:r w:rsidR="00386615"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proofErr w:type="gramStart"/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</w:t>
      </w:r>
      <w:proofErr w:type="gramStart"/>
      <w:r w:rsidRPr="00DA66F5">
        <w:rPr>
          <w:rFonts w:ascii="Arial" w:hAnsi="Arial" w:cs="Arial"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  <w:proofErr w:type="gramEnd"/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</w:t>
      </w:r>
      <w:proofErr w:type="spellStart"/>
      <w:r w:rsidRPr="4DC4BAF3">
        <w:rPr>
          <w:rFonts w:ascii="Arial" w:hAnsi="Arial" w:cs="Arial"/>
        </w:rPr>
        <w:t>N°</w:t>
      </w:r>
      <w:proofErr w:type="spellEnd"/>
      <w:r w:rsidRPr="4DC4BAF3">
        <w:rPr>
          <w:rFonts w:ascii="Arial" w:hAnsi="Arial" w:cs="Arial"/>
        </w:rPr>
        <w:t xml:space="preserve">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</w:t>
      </w:r>
      <w:proofErr w:type="gramStart"/>
      <w:r w:rsidRPr="00DA66F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.</w:t>
      </w:r>
      <w:proofErr w:type="gramEnd"/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 xml:space="preserve">DNI </w:t>
      </w:r>
      <w:proofErr w:type="spellStart"/>
      <w:r w:rsidR="00386615" w:rsidRPr="00DA66F5">
        <w:rPr>
          <w:rFonts w:ascii="Arial" w:hAnsi="Arial" w:cs="Arial"/>
          <w:b/>
          <w:color w:val="000000" w:themeColor="text1"/>
        </w:rPr>
        <w:t>N°</w:t>
      </w:r>
      <w:proofErr w:type="spellEnd"/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4C46" w14:textId="77777777" w:rsidR="00E54A3A" w:rsidRDefault="00E54A3A">
      <w:pPr>
        <w:spacing w:after="0" w:line="240" w:lineRule="auto"/>
      </w:pPr>
      <w:r>
        <w:separator/>
      </w:r>
    </w:p>
  </w:endnote>
  <w:endnote w:type="continuationSeparator" w:id="0">
    <w:p w14:paraId="35435BC4" w14:textId="77777777" w:rsidR="00E54A3A" w:rsidRDefault="00E5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p w14:paraId="7B22B53D" w14:textId="77777777" w:rsidR="00E54A3A" w:rsidRDefault="00E54A3A" w:rsidP="00E54A3A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eastAsia="Times New Roman" w:cstheme="minorHAnsi"/>
        <w:sz w:val="16"/>
        <w:szCs w:val="16"/>
        <w:lang w:val="es-ES" w:eastAsia="es-ES"/>
      </w:rPr>
    </w:pPr>
    <w:bookmarkStart w:id="58" w:name="_Hlk174022426"/>
    <w:r w:rsidRPr="00154EB2">
      <w:rPr>
        <w:rFonts w:eastAsia="Times New Roman" w:cstheme="minorHAnsi"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01C67728" wp14:editId="35D5FA45">
          <wp:simplePos x="0" y="0"/>
          <wp:positionH relativeFrom="column">
            <wp:posOffset>4434840</wp:posOffset>
          </wp:positionH>
          <wp:positionV relativeFrom="paragraph">
            <wp:posOffset>107315</wp:posOffset>
          </wp:positionV>
          <wp:extent cx="1174750" cy="621030"/>
          <wp:effectExtent l="0" t="0" r="6350" b="7620"/>
          <wp:wrapNone/>
          <wp:docPr id="18258020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0207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>
        <w:rPr>
          <w:rFonts w:eastAsiaTheme="minorEastAsia" w:cstheme="minorHAnsi"/>
          <w:color w:val="0000FF"/>
          <w:sz w:val="16"/>
          <w:szCs w:val="16"/>
          <w:u w:val="single"/>
          <w:lang w:val="es-ES" w:eastAsia="es-ES"/>
        </w:rPr>
        <w:t>www.minam.gob.pe</w:t>
      </w:r>
    </w:hyperlink>
    <w:r>
      <w:rPr>
        <w:rFonts w:eastAsia="Times New Roman" w:cstheme="minorHAnsi"/>
        <w:sz w:val="16"/>
        <w:szCs w:val="16"/>
        <w:lang w:val="es-ES" w:eastAsia="es-ES"/>
      </w:rPr>
      <w:t xml:space="preserve">  </w:t>
    </w:r>
  </w:p>
  <w:p w14:paraId="7D8FD9AC" w14:textId="77777777" w:rsidR="00E54A3A" w:rsidRDefault="00E54A3A" w:rsidP="00E54A3A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Calle Francisco de Zela 2673</w:t>
    </w:r>
  </w:p>
  <w:p w14:paraId="129E86B6" w14:textId="77777777" w:rsidR="00E54A3A" w:rsidRDefault="00E54A3A" w:rsidP="00E54A3A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Lince, Lima 14</w:t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66A2A4E5" w14:textId="77777777" w:rsidR="00E54A3A" w:rsidRDefault="00E54A3A" w:rsidP="00E54A3A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3" w:history="1">
      <w:r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>
      <w:rPr>
        <w:rFonts w:eastAsia="Times New Roman" w:cstheme="minorHAnsi"/>
        <w:sz w:val="16"/>
        <w:szCs w:val="16"/>
        <w:lang w:val="es-ES" w:eastAsia="es-ES"/>
      </w:rPr>
      <w:t xml:space="preserve">  </w:t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089CC88D" w14:textId="77777777" w:rsidR="00E54A3A" w:rsidRDefault="00E54A3A" w:rsidP="00E54A3A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4" w:history="1">
      <w:r w:rsidRPr="0018223B">
        <w:rPr>
          <w:rStyle w:val="Hipervnculo"/>
          <w:rFonts w:eastAsiaTheme="majorEastAsia" w:cstheme="minorHAnsi"/>
          <w:sz w:val="16"/>
          <w:szCs w:val="16"/>
          <w:lang w:val="es-ES" w:eastAsia="es-ES"/>
        </w:rPr>
        <w:t>https://facilita.gob.pe/t/3539</w:t>
      </w:r>
    </w:hyperlink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bookmarkEnd w:id="58"/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220322FE" w14:textId="0077ED05" w:rsidR="60C36FD4" w:rsidRPr="00E54A3A" w:rsidRDefault="60C36FD4" w:rsidP="60C36FD4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C35F" w14:textId="77777777" w:rsidR="00E54A3A" w:rsidRDefault="00E54A3A">
      <w:pPr>
        <w:spacing w:after="0" w:line="240" w:lineRule="auto"/>
      </w:pPr>
      <w:r>
        <w:separator/>
      </w:r>
    </w:p>
  </w:footnote>
  <w:footnote w:type="continuationSeparator" w:id="0">
    <w:p w14:paraId="4F46DFBD" w14:textId="77777777" w:rsidR="00E54A3A" w:rsidRDefault="00E5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838"/>
      <w:gridCol w:w="2132"/>
      <w:gridCol w:w="1843"/>
      <w:gridCol w:w="2450"/>
    </w:tblGrid>
    <w:tr w:rsidR="00E54A3A" w14:paraId="0612D5F1" w14:textId="77777777" w:rsidTr="005213F5">
      <w:trPr>
        <w:trHeight w:val="840"/>
      </w:trPr>
      <w:tc>
        <w:tcPr>
          <w:tcW w:w="1838" w:type="dxa"/>
        </w:tcPr>
        <w:p w14:paraId="6F83C415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val="es-ES" w:eastAsia="es-ES"/>
            </w:rPr>
          </w:pPr>
          <w:bookmarkStart w:id="1" w:name="_Hlk123738743"/>
          <w:bookmarkStart w:id="2" w:name="_Hlk123731384"/>
          <w:bookmarkStart w:id="3" w:name="_Hlk123738744"/>
          <w:bookmarkStart w:id="4" w:name="_Hlk123738747"/>
          <w:bookmarkStart w:id="5" w:name="_Hlk123738748"/>
          <w:bookmarkStart w:id="6" w:name="_Hlk513561891"/>
          <w:bookmarkStart w:id="7" w:name="_Hlk123742805"/>
          <w:bookmarkStart w:id="8" w:name="_Hlk123738269"/>
          <w:bookmarkStart w:id="9" w:name="_Hlk123731382"/>
          <w:bookmarkStart w:id="10" w:name="_Hlk123742802"/>
          <w:bookmarkStart w:id="11" w:name="_Hlk123727308"/>
          <w:bookmarkStart w:id="12" w:name="_Hlk123731385"/>
          <w:bookmarkStart w:id="13" w:name="_Hlk125455353"/>
          <w:bookmarkStart w:id="14" w:name="_Hlk123742803"/>
          <w:bookmarkStart w:id="15" w:name="_Hlk125453024"/>
          <w:bookmarkStart w:id="16" w:name="_Hlk123738749"/>
          <w:bookmarkStart w:id="17" w:name="_Hlk125551729"/>
          <w:bookmarkStart w:id="18" w:name="_Hlk125455345"/>
          <w:bookmarkStart w:id="19" w:name="_Hlk125446420"/>
          <w:bookmarkStart w:id="20" w:name="_Hlk125446421"/>
          <w:bookmarkStart w:id="21" w:name="_Hlk123727309"/>
          <w:bookmarkStart w:id="22" w:name="_Hlk123742807"/>
          <w:bookmarkStart w:id="23" w:name="_Hlk125455346"/>
          <w:bookmarkStart w:id="24" w:name="_Hlk123731383"/>
          <w:bookmarkStart w:id="25" w:name="_Hlk125455352"/>
          <w:bookmarkStart w:id="26" w:name="_Hlk125455354"/>
          <w:bookmarkStart w:id="27" w:name="_Hlk125453023"/>
          <w:bookmarkStart w:id="28" w:name="_Hlk125455347"/>
          <w:bookmarkStart w:id="29" w:name="_Hlk125453022"/>
          <w:bookmarkStart w:id="30" w:name="_Hlk123738752"/>
          <w:bookmarkStart w:id="31" w:name="_Hlk123742806"/>
          <w:bookmarkStart w:id="32" w:name="_Hlk125453017"/>
          <w:bookmarkStart w:id="33" w:name="_Hlk125453025"/>
          <w:bookmarkStart w:id="34" w:name="_Hlk125455351"/>
          <w:bookmarkStart w:id="35" w:name="_Hlk125455348"/>
          <w:bookmarkStart w:id="36" w:name="_Hlk125453018"/>
          <w:bookmarkStart w:id="37" w:name="_Hlk125455350"/>
          <w:bookmarkStart w:id="38" w:name="_Hlk125446419"/>
          <w:bookmarkStart w:id="39" w:name="_Hlk123738270"/>
          <w:bookmarkStart w:id="40" w:name="_Hlk123742808"/>
          <w:bookmarkStart w:id="41" w:name="_Hlk125455349"/>
          <w:bookmarkStart w:id="42" w:name="_Hlk125469232"/>
          <w:bookmarkStart w:id="43" w:name="_Hlk123738751"/>
          <w:bookmarkStart w:id="44" w:name="_Hlk125453021"/>
          <w:bookmarkStart w:id="45" w:name="_Hlk123738750"/>
          <w:bookmarkStart w:id="46" w:name="_Hlk125551732"/>
          <w:bookmarkStart w:id="47" w:name="_Hlk125471198"/>
          <w:bookmarkStart w:id="48" w:name="_Hlk125453020"/>
          <w:bookmarkStart w:id="49" w:name="_Hlk125551730"/>
          <w:bookmarkStart w:id="50" w:name="_Hlk125446418"/>
          <w:bookmarkStart w:id="51" w:name="_Hlk125551731"/>
          <w:bookmarkStart w:id="52" w:name="_Hlk125469233"/>
          <w:bookmarkStart w:id="53" w:name="_Hlk125471197"/>
          <w:bookmarkStart w:id="54" w:name="_Hlk125469231"/>
          <w:bookmarkStart w:id="55" w:name="_Hlk125469230"/>
          <w:bookmarkStart w:id="56" w:name="_Hlk187328978"/>
          <w:r>
            <w:rPr>
              <w:rFonts w:eastAsia="Times New Roman" w:cstheme="minorHAnsi"/>
              <w:noProof/>
              <w:sz w:val="20"/>
              <w:szCs w:val="20"/>
              <w:lang w:eastAsia="es-PE"/>
            </w:rPr>
            <w:drawing>
              <wp:inline distT="0" distB="0" distL="0" distR="0" wp14:anchorId="092D08B0" wp14:editId="1FB2EB4E">
                <wp:extent cx="1123950" cy="571500"/>
                <wp:effectExtent l="0" t="0" r="0" b="0"/>
                <wp:docPr id="391612082" name="Imagen 39161208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612082" name="Imagen 391612082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2D0656B0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 xml:space="preserve">Ministerio </w:t>
          </w:r>
        </w:p>
        <w:p w14:paraId="673865F1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79ABBDBE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</w:p>
        <w:p w14:paraId="4C9B1124" w14:textId="77777777" w:rsidR="00E54A3A" w:rsidRDefault="00E54A3A" w:rsidP="00E54A3A">
          <w:pPr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73ED7A4D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Gestión Ambiental</w:t>
          </w:r>
        </w:p>
        <w:p w14:paraId="7879CF36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740F328A" w14:textId="77777777" w:rsidR="00E54A3A" w:rsidRDefault="00E54A3A" w:rsidP="00E54A3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p w14:paraId="1BA63121" w14:textId="77777777" w:rsidR="00E54A3A" w:rsidRPr="000A4C40" w:rsidRDefault="00E54A3A" w:rsidP="00E54A3A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“Decenio de la igualdad y oportunidades para mujeres y hombres</w:t>
    </w:r>
    <w:bookmarkStart w:id="57" w:name="_Hlk125530822"/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”</w:t>
    </w:r>
    <w:bookmarkEnd w:id="57"/>
  </w:p>
  <w:p w14:paraId="51B789C4" w14:textId="77777777" w:rsidR="00E54A3A" w:rsidRPr="000A4C40" w:rsidRDefault="00E54A3A" w:rsidP="00E54A3A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“Año de la Esperanza y el Fortalecimiento de la Democracia”</w:t>
    </w:r>
  </w:p>
  <w:p w14:paraId="7A3451CA" w14:textId="0015B532" w:rsidR="60C36FD4" w:rsidRPr="00E54A3A" w:rsidRDefault="60C36FD4" w:rsidP="60C36FD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7A55E7"/>
    <w:rsid w:val="00A63722"/>
    <w:rsid w:val="00B026E3"/>
    <w:rsid w:val="00DA66F5"/>
    <w:rsid w:val="00E54A3A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E54A3A"/>
  </w:style>
  <w:style w:type="character" w:styleId="Hipervnculo">
    <w:name w:val="Hyperlink"/>
    <w:basedOn w:val="Fuentedeprrafopredeter"/>
    <w:uiPriority w:val="99"/>
    <w:unhideWhenUsed/>
    <w:rsid w:val="00E54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JULIO MANUEL GONZALES FERNANDEZ</cp:lastModifiedBy>
  <cp:revision>8</cp:revision>
  <cp:lastPrinted>2019-01-03T17:07:00Z</cp:lastPrinted>
  <dcterms:created xsi:type="dcterms:W3CDTF">2024-07-09T16:43:00Z</dcterms:created>
  <dcterms:modified xsi:type="dcterms:W3CDTF">2026-01-28T21:43:00Z</dcterms:modified>
</cp:coreProperties>
</file>