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04486516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D860E9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669B3862" w:rsidR="00794493" w:rsidRPr="005A0116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C51B484" w:rsidR="001C2833" w:rsidRPr="005A0116" w:rsidRDefault="00794493" w:rsidP="005A011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2FDEB7D5" w14:textId="77777777" w:rsidR="00A87105" w:rsidRDefault="00F06B3B" w:rsidP="00F06B3B">
      <w:pPr>
        <w:pStyle w:val="Default"/>
        <w:jc w:val="both"/>
        <w:rPr>
          <w:sz w:val="22"/>
          <w:szCs w:val="22"/>
        </w:rPr>
      </w:pPr>
      <w:r w:rsidRPr="00F06B3B">
        <w:t xml:space="preserve">Dejo constancia de que </w:t>
      </w:r>
      <w:r w:rsidR="00AA59C1">
        <w:t>tengo conocimiento sobre el</w:t>
      </w:r>
      <w:r w:rsidRPr="00F06B3B">
        <w:t xml:space="preserve"> </w:t>
      </w:r>
      <w:r>
        <w:rPr>
          <w:sz w:val="22"/>
          <w:szCs w:val="22"/>
        </w:rPr>
        <w:t>uso de</w:t>
      </w:r>
      <w:r w:rsidR="00A87105">
        <w:rPr>
          <w:sz w:val="22"/>
          <w:szCs w:val="22"/>
        </w:rPr>
        <w:t>:</w:t>
      </w:r>
    </w:p>
    <w:p w14:paraId="2B4A791F" w14:textId="54C13A21" w:rsidR="00A87105" w:rsidRPr="00A87105" w:rsidRDefault="00A87105" w:rsidP="00A87105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A87105">
        <w:t>NORMAS DE GESTIÓN PÚBLICA, EN PARTICULAR SOBRE CONTRATACIONES CON EL ESTADO PERUANO.</w:t>
      </w:r>
      <w:r>
        <w:t xml:space="preserve"> </w:t>
      </w:r>
      <w:r w:rsidRPr="00A87105">
        <w:rPr>
          <w:sz w:val="22"/>
          <w:szCs w:val="22"/>
        </w:rPr>
        <w:t>DE PREFERENCIA, CONOCIMIENTO DE NORMAS DE CONTRATACIÓN INTERNACIONALES.</w:t>
      </w:r>
    </w:p>
    <w:p w14:paraId="6B0563DC" w14:textId="43C2A7E5" w:rsidR="00A87105" w:rsidRPr="00A87105" w:rsidRDefault="00A87105" w:rsidP="00A87105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87105">
        <w:t>USO DE MS PROJECT® PARA ELABORACIÓN DE DIAGRAMAS DE GANTT Y HACER SEGUIMIENTO DE</w:t>
      </w:r>
      <w:r>
        <w:t xml:space="preserve"> </w:t>
      </w:r>
      <w:r w:rsidRPr="00A87105">
        <w:rPr>
          <w:sz w:val="22"/>
          <w:szCs w:val="22"/>
        </w:rPr>
        <w:t>PROYECTOS CON DICHA HERRAMIENTA, PARA CUMPLIMIENTO DE PLAZOS</w:t>
      </w:r>
    </w:p>
    <w:p w14:paraId="4384532F" w14:textId="127ECC6A" w:rsidR="00A87105" w:rsidRPr="00A87105" w:rsidRDefault="00A87105" w:rsidP="00A87105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87105">
        <w:t>USO DE SOFTWARE DE OFICINA: WORD®, EXCEL®, POWER POINT® A NIVEL DE USUARIO AVANZADO,</w:t>
      </w:r>
      <w:r>
        <w:t xml:space="preserve"> </w:t>
      </w:r>
      <w:r w:rsidRPr="00A87105">
        <w:t>EN ENTORNO WINDOWS®. USO DE FUNCIONES DE FORMATO, REVISIÓN Y MANEJO DE DATOS (EN</w:t>
      </w:r>
      <w:r>
        <w:t xml:space="preserve"> </w:t>
      </w:r>
      <w:r w:rsidRPr="00A87105">
        <w:rPr>
          <w:sz w:val="22"/>
          <w:szCs w:val="22"/>
        </w:rPr>
        <w:t>PARTICULAR EN EXCEL). AUTOCAD, S10).</w:t>
      </w:r>
    </w:p>
    <w:p w14:paraId="4695B7D4" w14:textId="77777777" w:rsidR="00A87105" w:rsidRDefault="00A87105" w:rsidP="00F06B3B">
      <w:pPr>
        <w:pStyle w:val="Default"/>
        <w:jc w:val="both"/>
        <w:rPr>
          <w:sz w:val="22"/>
          <w:szCs w:val="22"/>
        </w:rPr>
      </w:pPr>
    </w:p>
    <w:p w14:paraId="602E3B9B" w14:textId="321133D2" w:rsidR="00794493" w:rsidRPr="00F06B3B" w:rsidRDefault="00A87105" w:rsidP="00F06B3B">
      <w:pPr>
        <w:pStyle w:val="Default"/>
        <w:jc w:val="both"/>
        <w:rPr>
          <w:sz w:val="22"/>
          <w:szCs w:val="22"/>
        </w:rPr>
      </w:pPr>
      <w:r>
        <w:t>P</w:t>
      </w:r>
      <w:r w:rsidR="00794493" w:rsidRPr="00920296">
        <w:t>ara que conste a los efectos oportunos firmo la presente declaración.</w:t>
      </w:r>
    </w:p>
    <w:p w14:paraId="79949520" w14:textId="77777777" w:rsidR="004C59FF" w:rsidRPr="004C59FF" w:rsidRDefault="004C59FF" w:rsidP="005A0116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lastRenderedPageBreak/>
        <w:t>________________________</w:t>
      </w:r>
    </w:p>
    <w:p w14:paraId="487C8C79" w14:textId="7E8B311A" w:rsidR="00794493" w:rsidRPr="005A0116" w:rsidRDefault="00794493" w:rsidP="005A011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5A0116" w:rsidSect="0092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EC05" w14:textId="77777777" w:rsidR="00D06941" w:rsidRDefault="00D06941" w:rsidP="0042593E">
      <w:pPr>
        <w:spacing w:after="0" w:line="240" w:lineRule="auto"/>
      </w:pPr>
      <w:r>
        <w:separator/>
      </w:r>
    </w:p>
  </w:endnote>
  <w:endnote w:type="continuationSeparator" w:id="0">
    <w:p w14:paraId="2C668578" w14:textId="77777777" w:rsidR="00D06941" w:rsidRDefault="00D06941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7BF4" w14:textId="77777777" w:rsidR="000252D5" w:rsidRDefault="000252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306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54919847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15A99A43" w14:textId="708BB255" w:rsidR="00AE6DF4" w:rsidRDefault="00AE6DF4" w:rsidP="00AE6DF4"/>
  <w:p w14:paraId="268FABD9" w14:textId="77777777" w:rsidR="00AE6DF4" w:rsidRPr="00707316" w:rsidRDefault="00D06941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1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T:  (511)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FDF" w14:textId="77777777" w:rsidR="000252D5" w:rsidRDefault="00025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5B92" w14:textId="77777777" w:rsidR="00D06941" w:rsidRDefault="00D06941" w:rsidP="0042593E">
      <w:pPr>
        <w:spacing w:after="0" w:line="240" w:lineRule="auto"/>
      </w:pPr>
      <w:r>
        <w:separator/>
      </w:r>
    </w:p>
  </w:footnote>
  <w:footnote w:type="continuationSeparator" w:id="0">
    <w:p w14:paraId="6EF2D2C0" w14:textId="77777777" w:rsidR="00D06941" w:rsidRDefault="00D06941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2C93" w14:textId="77777777" w:rsidR="000252D5" w:rsidRDefault="000252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DA20" w14:textId="77777777" w:rsidR="000252D5" w:rsidRDefault="00025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7F4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1BAD"/>
    <w:multiLevelType w:val="hybridMultilevel"/>
    <w:tmpl w:val="DA52F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2632EF"/>
    <w:multiLevelType w:val="hybridMultilevel"/>
    <w:tmpl w:val="78689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1427"/>
    <w:multiLevelType w:val="hybridMultilevel"/>
    <w:tmpl w:val="83D87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13415">
    <w:abstractNumId w:val="2"/>
  </w:num>
  <w:num w:numId="2" w16cid:durableId="200635849">
    <w:abstractNumId w:val="1"/>
  </w:num>
  <w:num w:numId="3" w16cid:durableId="652877314">
    <w:abstractNumId w:val="0"/>
  </w:num>
  <w:num w:numId="4" w16cid:durableId="893352253">
    <w:abstractNumId w:val="3"/>
  </w:num>
  <w:num w:numId="5" w16cid:durableId="547648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252D5"/>
    <w:rsid w:val="00073E9E"/>
    <w:rsid w:val="00120116"/>
    <w:rsid w:val="001A1B5C"/>
    <w:rsid w:val="001C2833"/>
    <w:rsid w:val="00255E7B"/>
    <w:rsid w:val="003E233D"/>
    <w:rsid w:val="00407513"/>
    <w:rsid w:val="0042593E"/>
    <w:rsid w:val="0049775D"/>
    <w:rsid w:val="004A12F9"/>
    <w:rsid w:val="004C59FF"/>
    <w:rsid w:val="005A0116"/>
    <w:rsid w:val="005A4241"/>
    <w:rsid w:val="006253B7"/>
    <w:rsid w:val="00692ACE"/>
    <w:rsid w:val="00753593"/>
    <w:rsid w:val="00794493"/>
    <w:rsid w:val="008012BE"/>
    <w:rsid w:val="00920296"/>
    <w:rsid w:val="009E6BAD"/>
    <w:rsid w:val="00A87105"/>
    <w:rsid w:val="00AA59C1"/>
    <w:rsid w:val="00AB748F"/>
    <w:rsid w:val="00AE6DF4"/>
    <w:rsid w:val="00BC1EBD"/>
    <w:rsid w:val="00C45AED"/>
    <w:rsid w:val="00D03B71"/>
    <w:rsid w:val="00D06941"/>
    <w:rsid w:val="00D860E9"/>
    <w:rsid w:val="00D953C8"/>
    <w:rsid w:val="00DD731F"/>
    <w:rsid w:val="00E21865"/>
    <w:rsid w:val="00ED1684"/>
    <w:rsid w:val="00F06B3B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 Vargas</cp:lastModifiedBy>
  <cp:revision>25</cp:revision>
  <dcterms:created xsi:type="dcterms:W3CDTF">2024-05-13T19:50:00Z</dcterms:created>
  <dcterms:modified xsi:type="dcterms:W3CDTF">2026-04-17T22:08:00Z</dcterms:modified>
</cp:coreProperties>
</file>