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619927E3"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9F70EC">
        <w:rPr>
          <w:rFonts w:ascii="Arial" w:hAnsi="Arial"/>
          <w:b/>
          <w:sz w:val="21"/>
        </w:rPr>
        <w:t>30</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7933E3D9" w:rsidR="008B545C" w:rsidRDefault="008B545C" w:rsidP="009F100F">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9F70EC" w:rsidRPr="009F70EC">
        <w:rPr>
          <w:rFonts w:ascii="Arial" w:hAnsi="Arial"/>
          <w:b/>
          <w:sz w:val="21"/>
        </w:rPr>
        <w:t>CONSULTORÍA PARA EL FORTALECIMIENTO DE CAPACIDADES Y GESTIÓN DE LA RECONVERSION LABORAL DE LOS RECICLADORES BENEFICIARIOS DE LA CIUDAD DE AZANGARO</w:t>
      </w:r>
      <w:r w:rsidR="009F70EC">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0BE7DC6F" w:rsidR="00B635E6" w:rsidRPr="009F100F" w:rsidRDefault="00656A61" w:rsidP="009F100F">
      <w:pPr>
        <w:jc w:val="both"/>
        <w:rPr>
          <w:rFonts w:ascii="Arial" w:hAnsi="Arial" w:cs="Arial"/>
          <w:b/>
          <w:bCs/>
          <w:color w:val="000000"/>
          <w:sz w:val="21"/>
          <w:szCs w:val="21"/>
          <w:shd w:val="clear" w:color="auto" w:fill="FFFFFF"/>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9F70EC" w:rsidRPr="009F70EC">
        <w:rPr>
          <w:rFonts w:ascii="Arial" w:hAnsi="Arial"/>
          <w:b/>
          <w:sz w:val="21"/>
        </w:rPr>
        <w:t>CONSULTORÍA PARA EL FORTALECIMIENTO DE CAPACIDADES Y GESTIÓN DE LA RECONVERSION LABORAL DE LOS RECICLADORES BENEFICIARIOS DE LA CIUDAD DE AZANGARO</w:t>
      </w:r>
      <w:r w:rsidR="009F70EC">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9F70EC"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28</cp:revision>
  <cp:lastPrinted>2020-01-30T18:03:00Z</cp:lastPrinted>
  <dcterms:created xsi:type="dcterms:W3CDTF">2024-11-25T20:20:00Z</dcterms:created>
  <dcterms:modified xsi:type="dcterms:W3CDTF">2025-07-15T15:59:00Z</dcterms:modified>
</cp:coreProperties>
</file>