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60DF55A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A145EA">
        <w:rPr>
          <w:rFonts w:ascii="Arial" w:hAnsi="Arial"/>
          <w:b/>
          <w:sz w:val="21"/>
        </w:rPr>
        <w:t>011</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261023AC"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D718C9" w:rsidRPr="00D718C9">
        <w:rPr>
          <w:rFonts w:ascii="Arial" w:hAnsi="Arial"/>
          <w:b/>
          <w:bCs/>
          <w:sz w:val="21"/>
        </w:rPr>
        <w:t>CONSULTORÍA INDIVIDUAL: PROFESIONAL 1 PARA LIQUIDACIONES FINALES Y TRANSFERENCIA PATRIMONIAL DE LAS OBRAS DE CIERRE DE ÁREAS DEGRADADAS POR RESIDUOS SOLIDOS PARA EL PROGRAMA 2 - JICA</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5B655E10"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718C9" w:rsidRPr="00D718C9">
        <w:rPr>
          <w:rFonts w:ascii="Arial" w:hAnsi="Arial"/>
          <w:b/>
          <w:bCs/>
          <w:sz w:val="21"/>
        </w:rPr>
        <w:t>CONSULTORÍA INDIVIDUAL: PROFESIONAL 1 PARA LIQUIDACIONES FINALES Y TRANSFERENCIA PATRIMONIAL DE LAS OBRAS DE CIERRE DE ÁREAS DEGRADADAS POR RESIDUOS SOLIDOS PARA EL PROGRAMA 2 - JICA</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D718C9"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287</Words>
  <Characters>1580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49</cp:revision>
  <cp:lastPrinted>2020-01-30T18:03:00Z</cp:lastPrinted>
  <dcterms:created xsi:type="dcterms:W3CDTF">2024-11-25T20:20:00Z</dcterms:created>
  <dcterms:modified xsi:type="dcterms:W3CDTF">2026-02-06T23:21:00Z</dcterms:modified>
</cp:coreProperties>
</file>